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0E96" w14:textId="77777777" w:rsidR="00FD54AB" w:rsidRPr="00533FB4" w:rsidRDefault="00FD54AB" w:rsidP="00FD54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33FB4">
        <w:rPr>
          <w:rFonts w:ascii="Times New Roman" w:hAnsi="Times New Roman"/>
          <w:b/>
          <w:sz w:val="24"/>
          <w:szCs w:val="24"/>
          <w:u w:val="single"/>
        </w:rPr>
        <w:t>Ubytovací řád Pobytového střediska Havířov</w:t>
      </w:r>
    </w:p>
    <w:p w14:paraId="39B966F6" w14:textId="77777777" w:rsidR="00FD54AB" w:rsidRPr="00533FB4" w:rsidRDefault="00FD54AB" w:rsidP="00FD54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8AFB660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1</w:t>
      </w:r>
    </w:p>
    <w:p w14:paraId="27F42D89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Úvodní ustanovení</w:t>
      </w:r>
    </w:p>
    <w:p w14:paraId="5D839E22" w14:textId="77777777" w:rsidR="00FD54AB" w:rsidRPr="00533FB4" w:rsidRDefault="00FD54AB" w:rsidP="00FD54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Ubytovací řád pobytového střediska Havířov (dále jen „ubytovací řád“ a „</w:t>
      </w:r>
      <w:proofErr w:type="spellStart"/>
      <w:r w:rsidRPr="00533FB4">
        <w:rPr>
          <w:rFonts w:ascii="Times New Roman" w:hAnsi="Times New Roman"/>
          <w:sz w:val="24"/>
          <w:szCs w:val="24"/>
        </w:rPr>
        <w:t>PoS</w:t>
      </w:r>
      <w:proofErr w:type="spellEnd"/>
      <w:r w:rsidRPr="00533FB4">
        <w:rPr>
          <w:rFonts w:ascii="Times New Roman" w:hAnsi="Times New Roman"/>
          <w:sz w:val="24"/>
          <w:szCs w:val="24"/>
        </w:rPr>
        <w:t>“) je vydáván Správou uprchlických zařízení Ministerstva vnitra (dále jen SUZ MV) v souladu s § 83 odst. 1 zák. a § 92c zákona č. 325/1999 Sb., o azylu, ve znění pozdějších předpisů (dále jen „zákon“).</w:t>
      </w:r>
    </w:p>
    <w:p w14:paraId="1D56757D" w14:textId="77777777" w:rsidR="00FD54AB" w:rsidRPr="00533FB4" w:rsidRDefault="00FD54AB" w:rsidP="00FD54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Ubytovací řád upravuje podrobnosti o organizačně technickém zabezpečení pobytu osob ubytovaných v </w:t>
      </w:r>
      <w:proofErr w:type="spellStart"/>
      <w:r w:rsidRPr="00533FB4">
        <w:rPr>
          <w:rFonts w:ascii="Times New Roman" w:hAnsi="Times New Roman"/>
          <w:sz w:val="24"/>
          <w:szCs w:val="24"/>
        </w:rPr>
        <w:t>PoS</w:t>
      </w:r>
      <w:proofErr w:type="spellEnd"/>
      <w:r w:rsidRPr="00533FB4">
        <w:rPr>
          <w:rFonts w:ascii="Times New Roman" w:hAnsi="Times New Roman"/>
          <w:sz w:val="24"/>
          <w:szCs w:val="24"/>
        </w:rPr>
        <w:t xml:space="preserve">. </w:t>
      </w:r>
    </w:p>
    <w:p w14:paraId="18E60EE9" w14:textId="70CD2179" w:rsidR="00FD54AB" w:rsidRPr="00533FB4" w:rsidRDefault="00FD54AB" w:rsidP="00FD54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K zajištění dodržování ubytovacího řádu a ochrany majetku má SUZ MV, nebo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provozovatel pobytového střediska (dále jen „provozovatel“), právo vykonávat kontroly, jejichž podmínky a rozsah jsou stanoveny v čl. 19 ubytovacího řádu. </w:t>
      </w:r>
    </w:p>
    <w:p w14:paraId="63B4BBD6" w14:textId="77777777" w:rsidR="00FD54AB" w:rsidRPr="00533FB4" w:rsidRDefault="00FD54AB" w:rsidP="00FD54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96F6FB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2</w:t>
      </w:r>
    </w:p>
    <w:p w14:paraId="658DC6C9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Pobytové středisko</w:t>
      </w:r>
    </w:p>
    <w:p w14:paraId="0B0FF16D" w14:textId="48935E10" w:rsidR="00FD54AB" w:rsidRPr="00533FB4" w:rsidRDefault="00FD54AB" w:rsidP="00FD54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PoS slouží k hromadnému ubytování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533FB4">
        <w:rPr>
          <w:rFonts w:ascii="Times New Roman" w:hAnsi="Times New Roman"/>
          <w:sz w:val="24"/>
          <w:szCs w:val="24"/>
        </w:rPr>
        <w:t xml:space="preserve"> žadatelů o udělení mezinárodní ochrany (dále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jen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„žadatel“)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533FB4">
        <w:rPr>
          <w:rFonts w:ascii="Times New Roman" w:hAnsi="Times New Roman"/>
          <w:sz w:val="24"/>
          <w:szCs w:val="24"/>
        </w:rPr>
        <w:t xml:space="preserve">. </w:t>
      </w:r>
    </w:p>
    <w:p w14:paraId="7DADA55B" w14:textId="77777777" w:rsidR="00FD54AB" w:rsidRPr="00533FB4" w:rsidRDefault="00FD54AB" w:rsidP="00FD54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V PoS SUZ MV poskytuje žadatelům stravu a základní hygienické prostředky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533FB4">
        <w:rPr>
          <w:rFonts w:ascii="Times New Roman" w:hAnsi="Times New Roman"/>
          <w:sz w:val="24"/>
          <w:szCs w:val="24"/>
        </w:rPr>
        <w:t>, dále může SUZ MV poskytovat psychologické, sociální a jiné nezbytné služby a věci s ohledem na individuální potřeby žadatele a podporu bezkonfliktního soužití v PoS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533FB4">
        <w:rPr>
          <w:rFonts w:ascii="Times New Roman" w:hAnsi="Times New Roman"/>
          <w:sz w:val="24"/>
          <w:szCs w:val="24"/>
        </w:rPr>
        <w:t>. V PoS, kde není poskytována strava, je žadateli poskytován finanční příspěvek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533FB4">
        <w:rPr>
          <w:rFonts w:ascii="Times New Roman" w:hAnsi="Times New Roman"/>
          <w:sz w:val="24"/>
          <w:szCs w:val="24"/>
        </w:rPr>
        <w:t xml:space="preserve">.  </w:t>
      </w:r>
    </w:p>
    <w:p w14:paraId="09AD8E32" w14:textId="77777777" w:rsidR="00FD54AB" w:rsidRPr="00533FB4" w:rsidRDefault="00FD54AB" w:rsidP="00FD54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Ubytování a strava může být ve výjimečném případě poskytnuta i dalším osobám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6"/>
      </w:r>
      <w:r w:rsidRPr="00533FB4">
        <w:rPr>
          <w:rFonts w:ascii="Times New Roman" w:hAnsi="Times New Roman"/>
          <w:sz w:val="24"/>
          <w:szCs w:val="24"/>
        </w:rPr>
        <w:t>. V takovém případě se na tyto osoby vztahují čl. 3 až 8, čl. 9 odst. 1),2) a 5) až 8), čl. 11 odst. 1),2),11),12),13), čl. 13, čl. 14, čl. 15 odst. 6) a čl. 16 až 22. Na cizince, který je ubytován v PoS a je strpěn na území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7"/>
      </w:r>
      <w:r w:rsidRPr="00533FB4">
        <w:rPr>
          <w:rFonts w:ascii="Times New Roman" w:hAnsi="Times New Roman"/>
          <w:sz w:val="24"/>
          <w:szCs w:val="24"/>
        </w:rPr>
        <w:t xml:space="preserve"> se nadto vztahuje čl. 9 odst. 3) a 4).</w:t>
      </w:r>
    </w:p>
    <w:p w14:paraId="6234CAA3" w14:textId="77777777" w:rsidR="00FD54AB" w:rsidRPr="00533FB4" w:rsidRDefault="00FD54AB" w:rsidP="00FD54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V PoS jsou ubytování žadatele v ubytovacích místnostech určených SUZ MV.</w:t>
      </w:r>
    </w:p>
    <w:p w14:paraId="3047AC17" w14:textId="77777777" w:rsidR="00FD54AB" w:rsidRDefault="00FD54AB" w:rsidP="00FD54A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2532ECA" w14:textId="77777777" w:rsidR="00FD54AB" w:rsidRPr="00533FB4" w:rsidRDefault="00FD54AB" w:rsidP="00FD54AB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33FB4">
        <w:rPr>
          <w:rFonts w:ascii="Times New Roman" w:hAnsi="Times New Roman"/>
          <w:b/>
          <w:sz w:val="24"/>
          <w:szCs w:val="24"/>
        </w:rPr>
        <w:t>Čl. 3</w:t>
      </w:r>
    </w:p>
    <w:p w14:paraId="4C369A7A" w14:textId="77777777" w:rsidR="00FD54AB" w:rsidRPr="00533FB4" w:rsidRDefault="00FD54AB" w:rsidP="00FD54AB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33FB4">
        <w:rPr>
          <w:rFonts w:ascii="Times New Roman" w:hAnsi="Times New Roman"/>
          <w:b/>
          <w:sz w:val="24"/>
          <w:szCs w:val="24"/>
        </w:rPr>
        <w:t>Kamerový systém</w:t>
      </w:r>
    </w:p>
    <w:p w14:paraId="65D122C5" w14:textId="77777777" w:rsidR="00FD54AB" w:rsidRPr="00533FB4" w:rsidRDefault="00FD54AB" w:rsidP="00FD54A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V PoS je za účelem ochrany majetku státu, životů a zdraví zaměstnanců, ubytovaných osob a návštěvníků, předcházení sociálně-patologických jevů a zajištění vnitřní a vnější bezpečnosti instalován kamerový systém.</w:t>
      </w:r>
    </w:p>
    <w:p w14:paraId="232FD85A" w14:textId="77777777" w:rsidR="00FD54AB" w:rsidRPr="00533FB4" w:rsidRDefault="00FD54AB" w:rsidP="00FD54A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Kamerový systém snímá a zaznamenává obraz zejména:</w:t>
      </w:r>
    </w:p>
    <w:p w14:paraId="7D8BC70A" w14:textId="77777777" w:rsidR="00FD54AB" w:rsidRPr="00533FB4" w:rsidRDefault="00FD54AB" w:rsidP="00FD54A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vstup do areálu a nádvoří,</w:t>
      </w:r>
    </w:p>
    <w:p w14:paraId="765FBC5F" w14:textId="77777777" w:rsidR="00FD54AB" w:rsidRPr="00533FB4" w:rsidRDefault="00FD54AB" w:rsidP="00FD54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vstup do ubytoven klientů,</w:t>
      </w:r>
    </w:p>
    <w:p w14:paraId="51CA7E86" w14:textId="77777777" w:rsidR="00FD54AB" w:rsidRPr="00533FB4" w:rsidRDefault="00FD54AB" w:rsidP="00FD54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vnitřní schodiště ubytoven klientů,</w:t>
      </w:r>
    </w:p>
    <w:p w14:paraId="6064B7D0" w14:textId="77777777" w:rsidR="00FD54AB" w:rsidRPr="00533FB4" w:rsidRDefault="00FD54AB" w:rsidP="00FD54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vstup do budovy nebo do prostoru chráněné zóny určené pro ubytování klientů z ohrožených skupin,</w:t>
      </w:r>
    </w:p>
    <w:p w14:paraId="12EC9E4D" w14:textId="77777777" w:rsidR="00FD54AB" w:rsidRPr="00533FB4" w:rsidRDefault="00FD54AB" w:rsidP="00FD54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vnější linie budov,</w:t>
      </w:r>
    </w:p>
    <w:p w14:paraId="1A81AD7E" w14:textId="77777777" w:rsidR="00FD54AB" w:rsidRPr="00533FB4" w:rsidRDefault="00FD54AB" w:rsidP="00FD54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vnější perimetr areálu,</w:t>
      </w:r>
    </w:p>
    <w:p w14:paraId="7BE9731E" w14:textId="77777777" w:rsidR="00FD54AB" w:rsidRPr="00533FB4" w:rsidRDefault="00FD54AB" w:rsidP="00FD54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místa, kde je umístěn majetek státu tak, aby vzhledem k hodnotě chráněného majetku nebyla jeho ochrana v nepoměru s ochranou soukromí klientů.</w:t>
      </w:r>
    </w:p>
    <w:p w14:paraId="45F23684" w14:textId="1FC53977" w:rsidR="00FD54AB" w:rsidRPr="00533FB4" w:rsidRDefault="00FD54AB" w:rsidP="00FD54A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lastRenderedPageBreak/>
        <w:t>Snímaný a zaznamenávaný prostor je viditelně označen piktogramem s nápisem „Tento</w:t>
      </w:r>
      <w:r w:rsidR="00AB7409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 </w:t>
      </w: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prostor je snímán kamerovým systémem“.</w:t>
      </w:r>
    </w:p>
    <w:p w14:paraId="78224017" w14:textId="77777777" w:rsidR="00FD54AB" w:rsidRPr="00533FB4" w:rsidRDefault="00FD54AB" w:rsidP="00FD54A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Záznamy z kamerového systému zpracovává SUZ MV, jsou ukládány na záznamová média a uchovávány maximálně 7 dnů od pořízení.</w:t>
      </w:r>
    </w:p>
    <w:p w14:paraId="55019FE6" w14:textId="77777777" w:rsidR="00FD54AB" w:rsidRPr="00533FB4" w:rsidRDefault="00FD54AB" w:rsidP="00FD54A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Přístup k záznamu mají pouze určení zaměstnanci SUZ MV a příslušníci Policie České republiky, nestanoví-li zákon jinak.</w:t>
      </w:r>
    </w:p>
    <w:p w14:paraId="1637131F" w14:textId="4F69B2FA" w:rsidR="00FD54AB" w:rsidRPr="00DE3AA4" w:rsidRDefault="00FD54AB" w:rsidP="00DE3AA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Subjekt údajů, tj. ten, k němuž se záznamy vztahují má právo na poskytnutí informací o zpracování osobních údajů</w:t>
      </w:r>
      <w:r w:rsidRPr="00533FB4">
        <w:rPr>
          <w:rFonts w:ascii="Times New Roman" w:eastAsiaTheme="minorHAnsi" w:hAnsi="Times New Roman" w:cstheme="minorBidi"/>
          <w:kern w:val="2"/>
          <w:sz w:val="24"/>
          <w:szCs w:val="24"/>
          <w:vertAlign w:val="superscript"/>
          <w14:ligatures w14:val="standardContextual"/>
        </w:rPr>
        <w:footnoteReference w:id="8"/>
      </w: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 a další práva související se zpracováním jeho osobních údajů.</w:t>
      </w:r>
      <w:r w:rsidRPr="00533FB4">
        <w:rPr>
          <w:rFonts w:ascii="Times New Roman" w:eastAsiaTheme="minorHAnsi" w:hAnsi="Times New Roman" w:cstheme="minorBidi"/>
          <w:kern w:val="2"/>
          <w:sz w:val="24"/>
          <w:szCs w:val="24"/>
          <w:vertAlign w:val="superscript"/>
          <w14:ligatures w14:val="standardContextual"/>
        </w:rPr>
        <w:footnoteReference w:id="9"/>
      </w:r>
    </w:p>
    <w:p w14:paraId="59E541AF" w14:textId="77777777" w:rsidR="00FD54AB" w:rsidRPr="00533FB4" w:rsidRDefault="00FD54AB" w:rsidP="00FD54AB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</w:p>
    <w:p w14:paraId="4B15C3F8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4</w:t>
      </w:r>
    </w:p>
    <w:p w14:paraId="1D0BE26E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Identifikační karta</w:t>
      </w:r>
    </w:p>
    <w:p w14:paraId="6BFA4790" w14:textId="158B6A52" w:rsidR="00FD54AB" w:rsidRPr="00533FB4" w:rsidRDefault="00FD54AB" w:rsidP="00FD54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 je povinen, pokud se nachází v areálu PoS, mít u sebe identifikační kartu (dále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jen ID karta), kterou obdržel v přijímacím středisku, či která mu byla vydána v PoS. Žadatel nesmí ID kartu půjčovat ani předávat ostatním žadatelům. Ustanovení tohoto odstavce neplatí pro děti do 6 let věku. </w:t>
      </w:r>
    </w:p>
    <w:p w14:paraId="7B984297" w14:textId="0B9AB4E4" w:rsidR="00FD54AB" w:rsidRPr="00533FB4" w:rsidRDefault="00FD54AB" w:rsidP="00FD54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 je povinen se prokazovat ID kartou na vyžádání pracovníků PoS, a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dále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předkládat ID kartu při uplatnění nároku na poskytování služby v PoS. Za děti do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6 let věku prokazuje totožnost ID kartou dítěte zákonný zástupce. </w:t>
      </w:r>
    </w:p>
    <w:p w14:paraId="1B3F8E9F" w14:textId="77777777" w:rsidR="00FD54AB" w:rsidRPr="00533FB4" w:rsidRDefault="00FD54AB" w:rsidP="00FD54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ID karta je majetkem SUZ MV. Žadatel je povinen ID kartu chránit před poškozením, ztrátou či zničením. Při opakovaném poškození nebo ztrátě identifikační karty je klient povinen uhradit náklady spojené s jejím opětovným vystavením.</w:t>
      </w:r>
    </w:p>
    <w:p w14:paraId="704F35A9" w14:textId="77777777" w:rsidR="00FD54AB" w:rsidRPr="00533FB4" w:rsidRDefault="00FD54AB" w:rsidP="00FD54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Žadatel je povinen ztrátu nebo poškození ID karty ihned oznámit na pracovišti skupiny příjmu a ubytování (dále jen „stálá služba“) v PoS.  </w:t>
      </w:r>
    </w:p>
    <w:p w14:paraId="29CA94AC" w14:textId="169F234F" w:rsidR="00FD54AB" w:rsidRPr="00533FB4" w:rsidRDefault="00FD54AB" w:rsidP="00FD54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 je povinen při odchodu z areálu PoS odevzdat ID kartu pracovníkům agentury u vstupu do objektu PoS. Dále je povinen při návratu do areálu PoS si ID kartu na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stejném místě vyzvednout.  </w:t>
      </w:r>
    </w:p>
    <w:p w14:paraId="5BB66320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F0597E4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5</w:t>
      </w:r>
    </w:p>
    <w:p w14:paraId="14A0FACB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Ubytování žadatelů</w:t>
      </w:r>
    </w:p>
    <w:p w14:paraId="7EC2060C" w14:textId="77777777" w:rsidR="00FD54AB" w:rsidRPr="00533FB4" w:rsidRDefault="00FD54AB" w:rsidP="00FD54A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Z hlediska ubytování žadatelů je PoS rozděleno na místnosti pro ubytování a společné prostory.</w:t>
      </w:r>
    </w:p>
    <w:p w14:paraId="746F056C" w14:textId="77777777" w:rsidR="00FD54AB" w:rsidRPr="00533FB4" w:rsidRDefault="00FD54AB" w:rsidP="00FD54A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Žadateli je přidělena místnost pro ubytování, přidělenou místnost pro ubytování nesmí žadatel svévolně měnit. </w:t>
      </w:r>
    </w:p>
    <w:p w14:paraId="6230053B" w14:textId="77777777" w:rsidR="00FD54AB" w:rsidRPr="00533FB4" w:rsidRDefault="00FD54AB" w:rsidP="00FD54A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Žadatel má právo na ubytování společně s manželem, příbuzným v pokolení přímém nebo s jinou osobou blízkou, pokud s tím souhlasí. Při posuzování příbuzenských vazeb SUZ MV vychází z informací odboru azylové a migrační politiky Ministerstva vnitra (dále jen „OAMP“).  Za osoby blízké se považují osoby písemně prohlašující, že k sobě mají osobní vztah. </w:t>
      </w:r>
    </w:p>
    <w:p w14:paraId="67459228" w14:textId="77777777" w:rsidR="00FD54AB" w:rsidRPr="00533FB4" w:rsidRDefault="00FD54AB" w:rsidP="00FD54A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SUZ MV při ubytovávání žadatelů přihlíží k náboženským, etnickým či národnostním odlišnostem, a to s přihlédnutím na kapacitní a další možnosti PoS. </w:t>
      </w:r>
    </w:p>
    <w:p w14:paraId="7304EDAF" w14:textId="77777777" w:rsidR="00FD54AB" w:rsidRPr="00DE3AA4" w:rsidRDefault="00FD54AB" w:rsidP="00FD54A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3AA4">
        <w:rPr>
          <w:rFonts w:ascii="Times New Roman" w:hAnsi="Times New Roman"/>
          <w:sz w:val="24"/>
          <w:szCs w:val="24"/>
        </w:rPr>
        <w:t xml:space="preserve">V PoS jsou vymezeny prostory, v nichž se nacházejí místnosti vyčleněné pro ubytování žadatelů vyžadujících zvláštní přístup (dále jen „chráněná zóna“). </w:t>
      </w:r>
    </w:p>
    <w:p w14:paraId="1F1F34A8" w14:textId="77777777" w:rsidR="00FD54AB" w:rsidRPr="00DE3AA4" w:rsidRDefault="00FD54AB" w:rsidP="00FD54A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3AA4">
        <w:rPr>
          <w:rFonts w:ascii="Times New Roman" w:hAnsi="Times New Roman"/>
          <w:sz w:val="24"/>
          <w:szCs w:val="24"/>
        </w:rPr>
        <w:t>V chráněné zóně jsou ubytovávány zejména:</w:t>
      </w:r>
    </w:p>
    <w:p w14:paraId="0B33E208" w14:textId="77777777" w:rsidR="00FD54AB" w:rsidRPr="00DE3AA4" w:rsidRDefault="00FD54AB" w:rsidP="00FD54AB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AA4">
        <w:rPr>
          <w:rFonts w:ascii="Times New Roman" w:hAnsi="Times New Roman"/>
          <w:sz w:val="24"/>
          <w:szCs w:val="24"/>
        </w:rPr>
        <w:t>nezletilí bez doprovodu,</w:t>
      </w:r>
    </w:p>
    <w:p w14:paraId="60730DF1" w14:textId="77777777" w:rsidR="00FD54AB" w:rsidRPr="00DE3AA4" w:rsidRDefault="00FD54AB" w:rsidP="00FD54AB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AA4">
        <w:rPr>
          <w:rFonts w:ascii="Times New Roman" w:hAnsi="Times New Roman"/>
          <w:sz w:val="24"/>
          <w:szCs w:val="24"/>
        </w:rPr>
        <w:lastRenderedPageBreak/>
        <w:t>samotné ženy,</w:t>
      </w:r>
    </w:p>
    <w:p w14:paraId="38EAC9DE" w14:textId="77777777" w:rsidR="00FD54AB" w:rsidRPr="00DE3AA4" w:rsidRDefault="00FD54AB" w:rsidP="00FD54AB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AA4">
        <w:rPr>
          <w:rFonts w:ascii="Times New Roman" w:hAnsi="Times New Roman"/>
          <w:sz w:val="24"/>
          <w:szCs w:val="24"/>
        </w:rPr>
        <w:t>samotné ženy s dítětem.</w:t>
      </w:r>
    </w:p>
    <w:p w14:paraId="224F1208" w14:textId="77777777" w:rsidR="00FD54AB" w:rsidRPr="00DE3AA4" w:rsidRDefault="00FD54AB" w:rsidP="00FD54A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AA4">
        <w:rPr>
          <w:rFonts w:ascii="Times New Roman" w:hAnsi="Times New Roman"/>
          <w:sz w:val="24"/>
          <w:szCs w:val="24"/>
        </w:rPr>
        <w:t xml:space="preserve">Ubytování v chráněné zóně je vyznačeno na ID kartě žadatele s tím, že žadatelům v chráněné zóně neubytovaným je vstup do chráněné zóny zakázán. Žadatelé ubytovaní v chráněné zóně jsou při vstupu do chráněné zóny povinni prokazovat se ID kartou. </w:t>
      </w:r>
    </w:p>
    <w:p w14:paraId="4057527F" w14:textId="77777777" w:rsidR="00FD54AB" w:rsidRPr="00533FB4" w:rsidRDefault="00FD54AB" w:rsidP="00DE3AA4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10495CB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6</w:t>
      </w:r>
    </w:p>
    <w:p w14:paraId="57F38DC6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Technické podmínky ubytování </w:t>
      </w:r>
    </w:p>
    <w:p w14:paraId="3592B6AD" w14:textId="77777777" w:rsidR="00FD54AB" w:rsidRPr="00533FB4" w:rsidRDefault="00FD54AB" w:rsidP="00FD54A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Místnost pro ubytování žadatelů musí být vybavena postelí a skříňkou na uložení osobních věcí pro každého žadatele, stolem a židlemi, jejichž počet odpovídá počtu ubytovaných žadatelů starších 6 let; dále může být vybavena lampičkami a nočními stolky. Žadatel není oprávněn z místnosti pro ubytování žadatelů (včetně místností přináležejících) odnášet vybavení poskytnuté SUZ MV ani provádět jakékoliv stavební úpravy.  </w:t>
      </w:r>
    </w:p>
    <w:p w14:paraId="5876EB34" w14:textId="77777777" w:rsidR="00FD54AB" w:rsidRPr="00533FB4" w:rsidRDefault="00FD54AB" w:rsidP="00FD54A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Měnit vzhled místnosti pro ubytování žadatelů a přináležejících místností může žadatel pouze po předchozím souhlasu vedoucího PoS. </w:t>
      </w:r>
    </w:p>
    <w:p w14:paraId="652A1A5B" w14:textId="77777777" w:rsidR="00FD54AB" w:rsidRPr="00533FB4" w:rsidRDefault="00FD54AB" w:rsidP="00FD54A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Vnášet do místnosti pro ubytování žadatelů a přináležejících místností vlastní vybavení může žadatel pouze po předchozím schválení vedoucího PoS; podmínkou pro možnost vnesení je hygienická nezávadnost vnášeného vybavení.  </w:t>
      </w:r>
    </w:p>
    <w:p w14:paraId="1B42078D" w14:textId="77777777" w:rsidR="00FD54AB" w:rsidRPr="00533FB4" w:rsidRDefault="00FD54AB" w:rsidP="00FD54A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Žadatel nesmí bez doložení technického stavu revizní zprávou, či jiným odpovídajícím dokladem a bez předchozího schválení pracovníkem PoS, používat v PoS vlastní elektrospotřebiče. </w:t>
      </w:r>
    </w:p>
    <w:p w14:paraId="4F2874AD" w14:textId="5EE141A6" w:rsidR="00FD54AB" w:rsidRPr="00533FB4" w:rsidRDefault="00FD54AB" w:rsidP="00FD54A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V případě zjištění elektrospotřebiče, u kterého žadatel nesplnil povinnosti dle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odst.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4)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tohoto článku, je SUZ MV oprávněna takový elektrospotřebič odebrat a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uložit jej do úschovy.  Stejně může SUZ MV postupovat v případě zjištění vybavení, u kterého žadatel nesplnil povinnost dle odst. 3) tohoto článku s tím, že věci hygienicky závadné je SUZ MV oprávněna odpovídajícím způsobem zlikvidovat. </w:t>
      </w:r>
    </w:p>
    <w:p w14:paraId="4DBFA8CD" w14:textId="77777777" w:rsidR="00FD54AB" w:rsidRPr="00533FB4" w:rsidRDefault="00FD54AB" w:rsidP="00DE3AA4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  <w14:ligatures w14:val="standardContextual"/>
        </w:rPr>
      </w:pPr>
    </w:p>
    <w:p w14:paraId="4CBBAADF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  <w14:ligatures w14:val="standardContextual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  <w14:ligatures w14:val="standardContextual"/>
        </w:rPr>
        <w:t>Čl. 7</w:t>
      </w:r>
    </w:p>
    <w:p w14:paraId="56970427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  <w14:ligatures w14:val="standardContextual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  <w14:ligatures w14:val="standardContextual"/>
        </w:rPr>
        <w:t xml:space="preserve">Společné prostory </w:t>
      </w:r>
    </w:p>
    <w:p w14:paraId="7A872F85" w14:textId="77777777" w:rsidR="00FD54AB" w:rsidRPr="00533FB4" w:rsidRDefault="00FD54AB" w:rsidP="00FD54A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Společné prostory v PoS přístupné žadatelům jsou zejména chodby, schodiště, kuchyňky (pro žadatele z ubytovacích místností, k nimž přináleží), televizní místnost, prostor volnočasových aktivit a dětské centrum. Další společné prostory tvoří venkovní část areálu PoS přístupná žadatelům, kde jsou umístěna zejména dětská či sportovní hřiště, prostory pro odpočinek apod.</w:t>
      </w:r>
    </w:p>
    <w:p w14:paraId="6B6D66A2" w14:textId="13107B58" w:rsidR="00FD54AB" w:rsidRPr="00DE3AA4" w:rsidRDefault="00FD54AB" w:rsidP="00DE3AA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Přístup do některých společných prostor (zejména dětské centrum, prostor volnočasových aktivit a dětské sportovní hřiště) je režimově upraven. Podmínky a</w:t>
      </w:r>
      <w:r w:rsid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 </w:t>
      </w: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harmonogram jejich užívání stanoví vedoucí PoS a uveřejní je na informační tabuli na</w:t>
      </w:r>
      <w:r w:rsidR="00AB7409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 </w:t>
      </w: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přístupném místě. Žadatelé jsou povinni podmínky a harmonogram užívání těchto</w:t>
      </w:r>
      <w:r w:rsidR="00AB7409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 </w:t>
      </w: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prostor dodržovat.</w:t>
      </w:r>
    </w:p>
    <w:p w14:paraId="5F073342" w14:textId="77777777" w:rsidR="00FD54AB" w:rsidRPr="00533FB4" w:rsidRDefault="00FD54AB" w:rsidP="00FD54AB">
      <w:pPr>
        <w:spacing w:after="0" w:line="240" w:lineRule="auto"/>
        <w:contextualSpacing/>
        <w:jc w:val="center"/>
        <w:rPr>
          <w:rFonts w:ascii="Times New Roman" w:eastAsiaTheme="minorHAnsi" w:hAnsi="Times New Roman" w:cstheme="minorBidi"/>
          <w:b/>
          <w:kern w:val="2"/>
          <w:sz w:val="24"/>
          <w:szCs w:val="24"/>
          <w14:ligatures w14:val="standardContextual"/>
        </w:rPr>
      </w:pPr>
    </w:p>
    <w:p w14:paraId="32466616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8</w:t>
      </w:r>
    </w:p>
    <w:p w14:paraId="51C71E2D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Ostatní prostory</w:t>
      </w:r>
    </w:p>
    <w:p w14:paraId="5EDD896D" w14:textId="77777777" w:rsidR="00FD54AB" w:rsidRPr="00533FB4" w:rsidRDefault="00FD54AB" w:rsidP="00FD54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V PoS se nachází ostatní prostory užívané zejména pracovníky PoS, do nichž je žadatelům přístup zakázán nebo umožněn pouze při splnění podmínek stanovených vedoucím PoS a zveřejněném na informační tabuli na přístupném místě nebo u vstupu do těchto prostor.</w:t>
      </w:r>
    </w:p>
    <w:p w14:paraId="73EDF5B5" w14:textId="77777777" w:rsidR="00FD54AB" w:rsidRPr="00533FB4" w:rsidRDefault="00FD54AB" w:rsidP="00FD54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Prostory, do nichž je přístup žadatelům zakázán, jsou viditelně označeny.  </w:t>
      </w:r>
    </w:p>
    <w:p w14:paraId="0AF81C2A" w14:textId="77777777" w:rsidR="00FD54AB" w:rsidRPr="00533FB4" w:rsidRDefault="00FD54AB" w:rsidP="00FD54A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5D3106" w14:textId="77777777" w:rsidR="00FD54AB" w:rsidRPr="00533FB4" w:rsidRDefault="00FD54AB" w:rsidP="00FD54A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2EB51A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Čl. 9</w:t>
      </w:r>
    </w:p>
    <w:p w14:paraId="27E6A573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Individuální stravování </w:t>
      </w:r>
    </w:p>
    <w:p w14:paraId="5666021F" w14:textId="77777777" w:rsidR="00FD54AB" w:rsidRPr="00533FB4" w:rsidRDefault="00FD54AB" w:rsidP="00FD54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V PoS jsou vytvořeny podmínky pro individuální stravování (dále jen samostatné vaření) žadatelů. </w:t>
      </w:r>
    </w:p>
    <w:p w14:paraId="226C34D5" w14:textId="77777777" w:rsidR="00FD54AB" w:rsidRPr="00533FB4" w:rsidRDefault="00FD54AB" w:rsidP="00FD54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Žadatel zařazený do samostatného vaření je povinen se prokazatelně seznámit s Provozním řádem kuchyňky a Zásadami samostatného vaření vydanými vedoucím PoS. </w:t>
      </w:r>
    </w:p>
    <w:p w14:paraId="2C33937E" w14:textId="77777777" w:rsidR="00FD54AB" w:rsidRPr="00533FB4" w:rsidRDefault="00FD54AB" w:rsidP="00FD54A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Žadateli zařazenému do samostatného vaření je poskytován za dobu jeho fyzické přítomnosti v zařízení finanční příspěvek ve výši stanovené zvláštním právním předpisem</w:t>
      </w:r>
      <w:r w:rsidRPr="00533FB4">
        <w:rPr>
          <w:rFonts w:ascii="Times New Roman" w:hAnsi="Times New Roman"/>
          <w:bCs/>
          <w:sz w:val="24"/>
          <w:szCs w:val="24"/>
          <w:vertAlign w:val="superscript"/>
        </w:rPr>
        <w:footnoteReference w:id="10"/>
      </w:r>
      <w:r w:rsidRPr="00533FB4">
        <w:rPr>
          <w:rFonts w:ascii="Times New Roman" w:hAnsi="Times New Roman"/>
          <w:bCs/>
          <w:sz w:val="24"/>
          <w:szCs w:val="24"/>
        </w:rPr>
        <w:t xml:space="preserve">. Na základě potvrzení příslušného odborného lékaře lze finanční příspěvek zvýšit </w:t>
      </w:r>
      <w:r w:rsidRPr="00533FB4">
        <w:rPr>
          <w:rFonts w:ascii="Times New Roman" w:hAnsi="Times New Roman"/>
          <w:sz w:val="24"/>
          <w:szCs w:val="24"/>
        </w:rPr>
        <w:t>v případě, kdy zdravotní stav žadatele vyžaduje zvýšené náklady na dietní stravování. Finanční příspěvek lze zvýšit pouze na základě potvrzení vystaveného příslušným odborným lékařem. Podmínky pro výplatu zvýšeného finančního příspěvku a jeho výši stanovuje zvláštní právní předpis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11"/>
      </w:r>
      <w:r w:rsidRPr="00533FB4">
        <w:rPr>
          <w:rFonts w:ascii="Times New Roman" w:hAnsi="Times New Roman"/>
          <w:sz w:val="24"/>
          <w:szCs w:val="24"/>
        </w:rPr>
        <w:t>.</w:t>
      </w:r>
    </w:p>
    <w:p w14:paraId="51AE0085" w14:textId="3310CFEC" w:rsidR="00FD54AB" w:rsidRPr="00533FB4" w:rsidRDefault="00FD54AB" w:rsidP="00FD54A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33FB4">
        <w:rPr>
          <w:rFonts w:ascii="Times New Roman" w:hAnsi="Times New Roman"/>
          <w:bCs/>
          <w:sz w:val="24"/>
          <w:szCs w:val="24"/>
        </w:rPr>
        <w:t>Pravidla pro výplatu finančních příspěvků pro samostatné vaření jsou stanovena zvláštním interním aktem řízení SUZ MV. Harmonogram konkrétních termínů výplaty finančních příspěvků určí vedoucí PoS a zajistí jeho uveřejnění na informační tabuli na</w:t>
      </w:r>
      <w:r w:rsidR="00AB7409">
        <w:rPr>
          <w:rFonts w:ascii="Times New Roman" w:hAnsi="Times New Roman"/>
          <w:bCs/>
          <w:sz w:val="24"/>
          <w:szCs w:val="24"/>
        </w:rPr>
        <w:t> </w:t>
      </w:r>
      <w:r w:rsidRPr="00533FB4">
        <w:rPr>
          <w:rFonts w:ascii="Times New Roman" w:hAnsi="Times New Roman"/>
          <w:bCs/>
          <w:sz w:val="24"/>
          <w:szCs w:val="24"/>
        </w:rPr>
        <w:t>přístupném místě.</w:t>
      </w:r>
    </w:p>
    <w:p w14:paraId="1B56CD8E" w14:textId="15F8D986" w:rsidR="00FD54AB" w:rsidRPr="00533FB4" w:rsidRDefault="00FD54AB" w:rsidP="00FD54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Kuchyňky pro samostatné vaření, jsou vybaveny základními elektrospotřebiči (zejména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sporák, varná konvice, lednice), které žadatel spoluužívá s dalšími žadateli ubytovanými v ubytovacích místnostech, k nimž každá kuchyňka přináleží.  </w:t>
      </w:r>
    </w:p>
    <w:p w14:paraId="6C186EE4" w14:textId="3747EAE8" w:rsidR="00FD54AB" w:rsidRPr="00533FB4" w:rsidRDefault="00FD54AB" w:rsidP="00FD54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Žadateli je při zařazení do samostatného vaření dlouhodobě zapůjčeno vybavení pro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přípravu a konzumaci stravy (zejména hrnky, talíře, příbory, hrnce, mlýnek na maso apod.).</w:t>
      </w:r>
    </w:p>
    <w:p w14:paraId="0CC2FD36" w14:textId="1F58B5F9" w:rsidR="00D0616F" w:rsidRDefault="00FD54AB" w:rsidP="00D0616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 zařazený do režimu samostatného vaření je povinen dodržovat zejména tyto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zásady: </w:t>
      </w:r>
    </w:p>
    <w:p w14:paraId="6E32CA3E" w14:textId="17F54562" w:rsidR="00D0616F" w:rsidRDefault="00FD54AB" w:rsidP="00D0616F">
      <w:pPr>
        <w:numPr>
          <w:ilvl w:val="1"/>
          <w:numId w:val="9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>trvale udržovat pořádek a čistotu v prostorách určených pro přípravu a</w:t>
      </w:r>
      <w:r w:rsidR="00D0616F">
        <w:rPr>
          <w:rFonts w:ascii="Times New Roman" w:hAnsi="Times New Roman"/>
          <w:sz w:val="24"/>
          <w:szCs w:val="24"/>
        </w:rPr>
        <w:t> </w:t>
      </w:r>
      <w:r w:rsidRPr="00D0616F">
        <w:rPr>
          <w:rFonts w:ascii="Times New Roman" w:hAnsi="Times New Roman"/>
          <w:sz w:val="24"/>
          <w:szCs w:val="24"/>
        </w:rPr>
        <w:t xml:space="preserve">konzumaci stravy, včetně řádného uchovávání stravy a vynášení a třídění odpadků, </w:t>
      </w:r>
    </w:p>
    <w:p w14:paraId="4B5D7420" w14:textId="77777777" w:rsidR="00D0616F" w:rsidRDefault="00FD54AB" w:rsidP="00D0616F">
      <w:pPr>
        <w:numPr>
          <w:ilvl w:val="1"/>
          <w:numId w:val="9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nevnášet a nepřechovávat v ubytovacích prostorách ani v areálu PoS potraviny v rozporu s hygienickými předpisy a předměty, které se nacházejí v hygienicky závadném stavu, </w:t>
      </w:r>
    </w:p>
    <w:p w14:paraId="2A93C716" w14:textId="5EE93C28" w:rsidR="00D0616F" w:rsidRDefault="00FD54AB" w:rsidP="00D0616F">
      <w:pPr>
        <w:numPr>
          <w:ilvl w:val="1"/>
          <w:numId w:val="9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>nevynášet vybavení poskytnuté SUZ MV ze společně užívaných prostor pro</w:t>
      </w:r>
      <w:r w:rsidR="00AB7409">
        <w:rPr>
          <w:rFonts w:ascii="Times New Roman" w:hAnsi="Times New Roman"/>
          <w:sz w:val="24"/>
          <w:szCs w:val="24"/>
        </w:rPr>
        <w:t> </w:t>
      </w:r>
      <w:r w:rsidRPr="00D0616F">
        <w:rPr>
          <w:rFonts w:ascii="Times New Roman" w:hAnsi="Times New Roman"/>
          <w:sz w:val="24"/>
          <w:szCs w:val="24"/>
        </w:rPr>
        <w:t>samostatné vaření,</w:t>
      </w:r>
    </w:p>
    <w:p w14:paraId="59FF56A5" w14:textId="61CDADDC" w:rsidR="00FD54AB" w:rsidRPr="00D0616F" w:rsidRDefault="00FD54AB" w:rsidP="00D0616F">
      <w:pPr>
        <w:numPr>
          <w:ilvl w:val="1"/>
          <w:numId w:val="9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dodržovat pravidla bezpečného užívání a udržovat v čistotě a pořádku individuálně zapůjčené i společně užívané spotřebiče a předměty pro přípravu stravy apod.  </w:t>
      </w:r>
    </w:p>
    <w:p w14:paraId="33ABD587" w14:textId="77777777" w:rsidR="00FD54AB" w:rsidRPr="00533FB4" w:rsidRDefault="00FD54AB" w:rsidP="00FD54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Osoba, které je poskytnuta výjimka na ubytování dle čl. 2 odst. 3) je oprávněna k přípravě vlastní stravy využívat kuchyňku přináležející k místnosti v níž je ubytována včetně jejího vybavení. Zároveň je tato osoba povinna dodržovat zásady, stanovené v odst. 7) tohoto článku.</w:t>
      </w:r>
    </w:p>
    <w:p w14:paraId="622B70DC" w14:textId="77777777" w:rsidR="00FD54AB" w:rsidRDefault="00FD54AB" w:rsidP="00FD54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6339B7" w14:textId="77777777" w:rsidR="00AB7409" w:rsidRDefault="00AB7409" w:rsidP="00FD54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DF18B0" w14:textId="77777777" w:rsidR="00AB7409" w:rsidRDefault="00AB7409" w:rsidP="00FD54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A2BDE5" w14:textId="77777777" w:rsidR="00AB7409" w:rsidRDefault="00AB7409" w:rsidP="00FD54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1AD7F4" w14:textId="77777777" w:rsidR="00AB7409" w:rsidRDefault="00AB7409" w:rsidP="00FD54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4C6BFF" w14:textId="77777777" w:rsidR="00AB7409" w:rsidRDefault="00AB7409" w:rsidP="00FD54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B7653D" w14:textId="77777777" w:rsidR="00AB7409" w:rsidRPr="00533FB4" w:rsidRDefault="00AB7409" w:rsidP="00FD54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959970" w14:textId="77777777" w:rsidR="00FD54AB" w:rsidRPr="00533FB4" w:rsidRDefault="00FD54AB" w:rsidP="00FD54AB">
      <w:pPr>
        <w:spacing w:after="0" w:line="240" w:lineRule="auto"/>
        <w:ind w:left="3900" w:firstLine="348"/>
        <w:contextualSpacing/>
        <w:rPr>
          <w:rFonts w:ascii="Times New Roman" w:hAnsi="Times New Roman"/>
          <w:b/>
          <w:bCs/>
          <w:sz w:val="24"/>
          <w:szCs w:val="24"/>
        </w:rPr>
      </w:pPr>
      <w:r w:rsidRPr="00533FB4">
        <w:rPr>
          <w:rFonts w:ascii="Times New Roman" w:hAnsi="Times New Roman"/>
          <w:b/>
          <w:bCs/>
          <w:sz w:val="24"/>
          <w:szCs w:val="24"/>
        </w:rPr>
        <w:lastRenderedPageBreak/>
        <w:t>Čl. 10</w:t>
      </w:r>
    </w:p>
    <w:p w14:paraId="012C3EA6" w14:textId="77777777" w:rsidR="00FD54AB" w:rsidRPr="00533FB4" w:rsidRDefault="00FD54AB" w:rsidP="00FD54A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33FB4">
        <w:rPr>
          <w:rFonts w:ascii="Times New Roman" w:hAnsi="Times New Roman"/>
          <w:b/>
          <w:bCs/>
          <w:sz w:val="24"/>
          <w:szCs w:val="24"/>
        </w:rPr>
        <w:t>Zvýšené kapesné</w:t>
      </w:r>
    </w:p>
    <w:p w14:paraId="196C1B6E" w14:textId="3A1BC368" w:rsidR="00FD54AB" w:rsidRPr="00533FB4" w:rsidRDefault="00FD54AB" w:rsidP="00FD54AB">
      <w:pPr>
        <w:numPr>
          <w:ilvl w:val="2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Pokud žadatel starší 18 let vykonává v PoS činnosti ve prospěch ostatních žadatelů, které slouží ke snadnějšímu přizpůsobení na prostředí PoS a zároveň slouží ke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snadnějšímu chodu PoS a zlepšení vzájemného soužití s okolím, může obdržet zvýšené kapesné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12"/>
      </w:r>
      <w:r w:rsidRPr="00533FB4">
        <w:rPr>
          <w:rFonts w:ascii="Times New Roman" w:hAnsi="Times New Roman"/>
          <w:sz w:val="24"/>
          <w:szCs w:val="24"/>
        </w:rPr>
        <w:t>.</w:t>
      </w:r>
    </w:p>
    <w:p w14:paraId="39029800" w14:textId="2D96A67F" w:rsidR="00FD54AB" w:rsidRPr="00DE3AA4" w:rsidRDefault="00FD54AB" w:rsidP="00DE3AA4">
      <w:pPr>
        <w:numPr>
          <w:ilvl w:val="2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Činnosti uvedené v odst. 1) lze vykonávat na základě zadání učiněného vedoucím PoS v rozsahu nejvýš 30 hodin v kalendářním měsíci.</w:t>
      </w:r>
    </w:p>
    <w:p w14:paraId="338E1D27" w14:textId="77777777" w:rsidR="00FD54AB" w:rsidRPr="00533FB4" w:rsidRDefault="00FD54AB" w:rsidP="00FD54A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01433F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11</w:t>
      </w:r>
    </w:p>
    <w:p w14:paraId="417DBF2C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Zajištění hygienického standardu a osobní hygieny </w:t>
      </w:r>
    </w:p>
    <w:p w14:paraId="101BDB6C" w14:textId="6560DC1B" w:rsidR="00FD54AB" w:rsidRPr="00533FB4" w:rsidRDefault="00FD54AB" w:rsidP="00FD54A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Po dobu pobytu v PoS je žadatel povinen dodržovat zásady osobní čistoty, hygieny a</w:t>
      </w:r>
      <w:r w:rsidR="00D0616F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prevence přenosných infekčních nemocí, a dále se podílet na zachování hygienického standardu v prostorách PoS. </w:t>
      </w:r>
    </w:p>
    <w:p w14:paraId="17BD68F2" w14:textId="21F2C4E4" w:rsidR="00FD54AB" w:rsidRPr="00533FB4" w:rsidRDefault="00FD54AB" w:rsidP="00FD54A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 ubytovaný v PoS má právo na provádění osobní hygieny denně v prostorách k tomu určených (umyvárny, sprchy, sociální zařízení), které jsou žadateli přístupné bez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omezení. </w:t>
      </w:r>
    </w:p>
    <w:p w14:paraId="586FD3EB" w14:textId="77777777" w:rsidR="00FD54AB" w:rsidRPr="00533FB4" w:rsidRDefault="00FD54AB" w:rsidP="00FD54A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Žadatel ubytovaný v PoS má právo na bezplatné zajištění základních hygienických potřeb podle věkových kategorií. </w:t>
      </w:r>
    </w:p>
    <w:p w14:paraId="5521CD90" w14:textId="77777777" w:rsidR="00FD54AB" w:rsidRPr="00533FB4" w:rsidRDefault="00FD54AB" w:rsidP="00FD54A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Konkrétní rozsah podle věkových kategorií, termíny a místo výdeje základních hygienických potřeb zveřejní vedoucí PoS na informační tabuli na přístupném místě. Toaletní papír a mýdlo mohou být poskytovány hromadně v odpovídajících zásobnících.</w:t>
      </w:r>
    </w:p>
    <w:p w14:paraId="0CD7FC6F" w14:textId="3E6BA5E0" w:rsidR="00FD54AB" w:rsidRPr="00533FB4" w:rsidRDefault="00FD54AB" w:rsidP="00FD54A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SUZ MV poskytuje ložní prádlo; žadatel ubytovaný v PoS má právo na jeho výměnu 1x za 14 dní. Organizační pokyny k výměně ložního prádla a konkrétní termíny stanoví vedoucí PoS a zveřejní je na informační tabuli na přístupném místě. </w:t>
      </w:r>
    </w:p>
    <w:p w14:paraId="60374E71" w14:textId="0E33FEEB" w:rsidR="00FD54AB" w:rsidRPr="00DE3AA4" w:rsidRDefault="00FD54AB" w:rsidP="00FD54AB">
      <w:pPr>
        <w:numPr>
          <w:ilvl w:val="0"/>
          <w:numId w:val="12"/>
        </w:numPr>
        <w:tabs>
          <w:tab w:val="num" w:pos="12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Žadatel ubytovaný v PoS má právo na praní osobního prádla, které SUZ MV umožňuje žadatelům v prostorách, které jsou k tomuto účelu vybaveny a určeny. Vedoucí PoS stanoví a na informační tabuli na přístupném místě zveřejní časový rozvrh praní osobního prádla. Asistenci u praní osobního prádla žadatelů provádí pracovník PoS, případně pověřený žadatel.   </w:t>
      </w:r>
    </w:p>
    <w:p w14:paraId="44C930F3" w14:textId="77777777" w:rsidR="00FD54AB" w:rsidRPr="00533FB4" w:rsidRDefault="00FD54AB" w:rsidP="00FD54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67A354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12</w:t>
      </w:r>
    </w:p>
    <w:p w14:paraId="23F1D18B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Poskytování sociálních, psychologických a jiných služeb a věcí</w:t>
      </w:r>
    </w:p>
    <w:p w14:paraId="6FE39421" w14:textId="77777777" w:rsidR="00D0616F" w:rsidRDefault="00FD54AB" w:rsidP="00D0616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SUZ MV poskytuje v PoS sociální služby, které jsou zaměřeny zejména na: </w:t>
      </w:r>
    </w:p>
    <w:p w14:paraId="61D0E05A" w14:textId="77777777" w:rsidR="00D0616F" w:rsidRDefault="00FD54AB" w:rsidP="00D0616F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>poskytování informací o chodu PoS,</w:t>
      </w:r>
    </w:p>
    <w:p w14:paraId="6799D895" w14:textId="77777777" w:rsidR="00D0616F" w:rsidRDefault="00FD54AB" w:rsidP="00D0616F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>seznamování s právy a povinnostmi vyplývajících z ubytovacího řádu a z pobytu v</w:t>
      </w:r>
      <w:r w:rsidR="00D0616F" w:rsidRPr="00D0616F">
        <w:rPr>
          <w:rFonts w:ascii="Times New Roman" w:hAnsi="Times New Roman"/>
          <w:sz w:val="24"/>
          <w:szCs w:val="24"/>
        </w:rPr>
        <w:t> </w:t>
      </w:r>
      <w:r w:rsidRPr="00D0616F">
        <w:rPr>
          <w:rFonts w:ascii="Times New Roman" w:hAnsi="Times New Roman"/>
          <w:sz w:val="24"/>
          <w:szCs w:val="24"/>
        </w:rPr>
        <w:t xml:space="preserve">PoS, </w:t>
      </w:r>
    </w:p>
    <w:p w14:paraId="20871DC1" w14:textId="77777777" w:rsidR="00D0616F" w:rsidRDefault="00FD54AB" w:rsidP="00D0616F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řešení aktuální situace žadatelů v souvislosti se společným ubytováním v PoS, </w:t>
      </w:r>
    </w:p>
    <w:p w14:paraId="0339E167" w14:textId="77777777" w:rsidR="00D0616F" w:rsidRDefault="00FD54AB" w:rsidP="00D0616F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zprostředkovávání kontaktů s dalšími institucemi, </w:t>
      </w:r>
    </w:p>
    <w:p w14:paraId="63E8E74A" w14:textId="77777777" w:rsidR="00D0616F" w:rsidRDefault="00FD54AB" w:rsidP="00D0616F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asistence při řešení aktuálních osobních problémů žadatelů, </w:t>
      </w:r>
    </w:p>
    <w:p w14:paraId="298DA8C2" w14:textId="59927D97" w:rsidR="00FD54AB" w:rsidRPr="00D0616F" w:rsidRDefault="00FD54AB" w:rsidP="00D0616F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zprostředkování návazných odborných služeb apod. </w:t>
      </w:r>
    </w:p>
    <w:p w14:paraId="3A8FF092" w14:textId="4306859D" w:rsidR="00FD54AB" w:rsidRPr="00533FB4" w:rsidRDefault="00FD54AB" w:rsidP="00FD54A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Žadateli ubytovanému v PoS jsou pracovníky PoS poskytovány sociální služby každý pracovní den v rozsahu 5 hodin v rozmezí od 7,00 do 15,30 hod, a to zejména na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pracovištích sociální služby. Konkrétní dobu poskytování sociálních služeb pro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jednotlivá pracoviště sociální služby stanoví vedoucí PoS a zveřejní ji na informační tabuli na přístupném místě. Pracovník PoS může v individuálních případech rozhodnout o poskytnutí sociálních služeb žadateli mimo pracoviště sociální služby. </w:t>
      </w:r>
    </w:p>
    <w:p w14:paraId="0A6691D1" w14:textId="77777777" w:rsidR="00D0616F" w:rsidRDefault="00FD54AB" w:rsidP="00D0616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lastRenderedPageBreak/>
        <w:t xml:space="preserve">Žadateli ubytovanému v PoS mohou být poskytnuty psychologické služby zaměřené zejména na: </w:t>
      </w:r>
    </w:p>
    <w:p w14:paraId="7ACB295D" w14:textId="77777777" w:rsidR="00D0616F" w:rsidRDefault="00FD54AB" w:rsidP="00D0616F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prevenci sociálně-patologických jevů, </w:t>
      </w:r>
    </w:p>
    <w:p w14:paraId="7BB14FCD" w14:textId="77777777" w:rsidR="00D0616F" w:rsidRDefault="00FD54AB" w:rsidP="00D0616F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předcházení konfliktním jednáním, resp. podporu bezkonfliktního soužití, </w:t>
      </w:r>
    </w:p>
    <w:p w14:paraId="735A7C33" w14:textId="77777777" w:rsidR="00D0616F" w:rsidRDefault="00FD54AB" w:rsidP="00D0616F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řešení individuálních osobních situací vyžadujících odbornou péči, </w:t>
      </w:r>
    </w:p>
    <w:p w14:paraId="48274E7D" w14:textId="1D697FD9" w:rsidR="00FD54AB" w:rsidRPr="00D0616F" w:rsidRDefault="00FD54AB" w:rsidP="00D0616F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případnou nutnou krizovou intervenci. </w:t>
      </w:r>
    </w:p>
    <w:p w14:paraId="26FAE016" w14:textId="77777777" w:rsidR="00FD54AB" w:rsidRPr="00533FB4" w:rsidRDefault="00FD54AB" w:rsidP="00FD54A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Poskytnutí psychologických služeb je vždy individuální a místo a čas stanoví pracovník PoS.   </w:t>
      </w:r>
    </w:p>
    <w:p w14:paraId="359C46A5" w14:textId="081FF99F" w:rsidR="00D0616F" w:rsidRDefault="00FD54AB" w:rsidP="00D0616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SUZ MV může zajistit v PoS poskytování i jiných služeb, které jsou zaměřeny zejména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na:</w:t>
      </w:r>
    </w:p>
    <w:p w14:paraId="69649755" w14:textId="77777777" w:rsidR="00D0616F" w:rsidRDefault="00FD54AB" w:rsidP="00D0616F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nabídku pro využití volného času, obsahující například sledování TV, zapůjčení společenských her, návštěvu knihovny, zapůjčení tiskovin a zapůjčení sportovního vybavení, </w:t>
      </w:r>
    </w:p>
    <w:p w14:paraId="1B3325A4" w14:textId="78261E48" w:rsidR="00FD54AB" w:rsidRPr="00D0616F" w:rsidRDefault="00FD54AB" w:rsidP="00D0616F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>nabídku aktivit pro děti, především v rámci tzv. dětského centra.</w:t>
      </w:r>
    </w:p>
    <w:p w14:paraId="1437CF6F" w14:textId="25F885F9" w:rsidR="00FD54AB" w:rsidRPr="00533FB4" w:rsidRDefault="00FD54AB" w:rsidP="00FD54A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 ubytovaný v PoS může služeb dle odstavce 5) tohoto článku využít v rozsahu a</w:t>
      </w:r>
      <w:r w:rsidR="00D0616F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termínech stanovených vedoucím PoS a zveřejněných na informační tabuli na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přístupném místě. Žadatel je současně povinen seznámit se a dodržovat provozní řády či případně jiná pravidla stanovená pracovníky PoS pro konání konkrétní aktivity. </w:t>
      </w:r>
    </w:p>
    <w:p w14:paraId="56B973C0" w14:textId="77777777" w:rsidR="00FD54AB" w:rsidRPr="00533FB4" w:rsidRDefault="00FD54AB" w:rsidP="00DE3AA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39A8324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13</w:t>
      </w:r>
    </w:p>
    <w:p w14:paraId="79A5AF40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Noční klid</w:t>
      </w:r>
    </w:p>
    <w:p w14:paraId="64412CC6" w14:textId="77777777" w:rsidR="00FD54AB" w:rsidRPr="00533FB4" w:rsidRDefault="00FD54AB" w:rsidP="00FD54A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Noční klid je stanoven v době od 22,00 do 6,00 hod. </w:t>
      </w:r>
    </w:p>
    <w:p w14:paraId="335F91F4" w14:textId="77777777" w:rsidR="00FD54AB" w:rsidRPr="00533FB4" w:rsidRDefault="00FD54AB" w:rsidP="00FD54A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V době nočního klidu je žadateli umožněn nepřetržitý osmihodinový spánek. </w:t>
      </w:r>
    </w:p>
    <w:p w14:paraId="746F184D" w14:textId="77777777" w:rsidR="00FD54AB" w:rsidRPr="00533FB4" w:rsidRDefault="00FD54AB" w:rsidP="00FD54A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V době nočního klidu nesmí žadatel vykonávat činnost a jednat způsobem, který by rušil spánek či jinak obtěžoval ostatní žadatele. </w:t>
      </w:r>
    </w:p>
    <w:p w14:paraId="6E2F5851" w14:textId="77777777" w:rsidR="00FD54AB" w:rsidRPr="00533FB4" w:rsidRDefault="00FD54AB" w:rsidP="00DE3AA4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95C1B1B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14</w:t>
      </w:r>
    </w:p>
    <w:p w14:paraId="4D88A211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Návštěvy</w:t>
      </w:r>
    </w:p>
    <w:p w14:paraId="0DBE360E" w14:textId="77777777" w:rsidR="00FD54AB" w:rsidRPr="00533FB4" w:rsidRDefault="00FD54AB" w:rsidP="00FD54A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Žadatel ubytovaný v PoS má právo přijímat návštěvy. </w:t>
      </w:r>
    </w:p>
    <w:p w14:paraId="552C5C53" w14:textId="77777777" w:rsidR="00FD54AB" w:rsidRPr="00533FB4" w:rsidRDefault="00FD54AB" w:rsidP="00FD54A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Osobní návštěvu může žadatel přijmout pouze v prostoru, který je k tomuto účelu zřízen a viditelně označen u vstupu do objektu PoS (návštěvní místnost), a to v návštěvních hodinách.  </w:t>
      </w:r>
    </w:p>
    <w:p w14:paraId="21DEC08F" w14:textId="77777777" w:rsidR="00FD54AB" w:rsidRPr="00533FB4" w:rsidRDefault="00FD54AB" w:rsidP="00FD54A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Návštěvní hodiny jsou stanoveny od 6,00 do 22,00 hod; vedoucí PoS má právo v souvislosti s kapacitními možnostmi návštěvních místností průběh osobních návštěv režimově upravit.  </w:t>
      </w:r>
    </w:p>
    <w:p w14:paraId="798DF0B5" w14:textId="77777777" w:rsidR="00FD54AB" w:rsidRPr="00533FB4" w:rsidRDefault="00FD54AB" w:rsidP="00FD54A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 nesmí přijímat osobní návštěvy v jiných prostorách PoS.</w:t>
      </w:r>
    </w:p>
    <w:p w14:paraId="555849E3" w14:textId="7091CA4D" w:rsidR="00FD54AB" w:rsidRPr="00533FB4" w:rsidRDefault="00FD54AB" w:rsidP="00FD54A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Návštěva není oprávněna vstupovat do jiných prostor, než jsou prostory určené pro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návštěvy.</w:t>
      </w:r>
    </w:p>
    <w:p w14:paraId="3717664D" w14:textId="77777777" w:rsidR="00FD54AB" w:rsidRPr="00533FB4" w:rsidRDefault="00FD54AB" w:rsidP="00FD54A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Návštěva není oprávněna zdržovat se kdekoliv v PoS mimo návštěvní hodiny.  </w:t>
      </w:r>
    </w:p>
    <w:p w14:paraId="33B4A6BE" w14:textId="72D3952B" w:rsidR="00FD54AB" w:rsidRPr="00DE3AA4" w:rsidRDefault="00FD54AB" w:rsidP="00DE3AA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 ubytovaný v PoS má právo na přijímání návštěv za účelem poskytování právní pomoci. Pro poskytování právní pomoci je v PoS určen a viditelně označen prostor. V případě, že tento prostor je v danou chvíli již ke stejnému účelu využit (může nastat v případě, že některá z právních pomoci není předem SUZ MV nahlášena), lze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k poskytování právní pomoci využít jinou místnost určenou vedoucím PoS. Na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konání návštěvy za účelem poskytování právní pomoci se vztahují podmínky dle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odst. 3) a 4) tohoto článku.</w:t>
      </w:r>
    </w:p>
    <w:p w14:paraId="346DA43C" w14:textId="77777777" w:rsidR="00FD54AB" w:rsidRPr="00533FB4" w:rsidRDefault="00FD54AB" w:rsidP="00FD54A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426A23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Čl. 15</w:t>
      </w:r>
    </w:p>
    <w:p w14:paraId="27EEA07A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Opuštění PoS</w:t>
      </w:r>
    </w:p>
    <w:p w14:paraId="088F2132" w14:textId="47EB1916" w:rsidR="00FD54AB" w:rsidRPr="00FD54AB" w:rsidRDefault="00FD54AB" w:rsidP="00FD54AB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54AB">
        <w:rPr>
          <w:rFonts w:ascii="Times New Roman" w:hAnsi="Times New Roman"/>
          <w:sz w:val="24"/>
          <w:szCs w:val="24"/>
        </w:rPr>
        <w:t>Žadatel hlášený v PoS může PoS opouštět na dobu nepřekračující 24 hodin bez nutnosti předchozího oznámení.</w:t>
      </w:r>
    </w:p>
    <w:p w14:paraId="2880FABE" w14:textId="77777777" w:rsidR="00FD54AB" w:rsidRPr="00743294" w:rsidRDefault="00FD54AB" w:rsidP="00FD54A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3294">
        <w:rPr>
          <w:rFonts w:ascii="Times New Roman" w:hAnsi="Times New Roman"/>
          <w:sz w:val="24"/>
          <w:szCs w:val="24"/>
        </w:rPr>
        <w:t xml:space="preserve">Žadatel může dále opouštět PoS: </w:t>
      </w:r>
    </w:p>
    <w:p w14:paraId="77202229" w14:textId="77777777" w:rsidR="00FD54AB" w:rsidRPr="00743294" w:rsidRDefault="00FD54AB" w:rsidP="00FD54AB">
      <w:pPr>
        <w:numPr>
          <w:ilvl w:val="1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3294">
        <w:rPr>
          <w:rFonts w:ascii="Times New Roman" w:hAnsi="Times New Roman"/>
          <w:sz w:val="24"/>
          <w:szCs w:val="24"/>
        </w:rPr>
        <w:t xml:space="preserve">na dobu delší než 24 hodin s povinností písemně předem informovat SUZ MV; formuláře jsou na pracovišti stálé služby, </w:t>
      </w:r>
    </w:p>
    <w:p w14:paraId="26CB889D" w14:textId="2390781A" w:rsidR="00FD54AB" w:rsidRPr="00743294" w:rsidRDefault="00FD54AB" w:rsidP="00FD54AB">
      <w:pPr>
        <w:numPr>
          <w:ilvl w:val="1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3294">
        <w:rPr>
          <w:rFonts w:ascii="Times New Roman" w:hAnsi="Times New Roman"/>
          <w:sz w:val="24"/>
          <w:szCs w:val="24"/>
        </w:rPr>
        <w:t>na dobu delší než 3 dny, avšak maximálně na 1</w:t>
      </w:r>
      <w:r>
        <w:rPr>
          <w:rFonts w:ascii="Times New Roman" w:hAnsi="Times New Roman"/>
          <w:sz w:val="24"/>
          <w:szCs w:val="24"/>
        </w:rPr>
        <w:t>0</w:t>
      </w:r>
      <w:r w:rsidRPr="00743294">
        <w:rPr>
          <w:rFonts w:ascii="Times New Roman" w:hAnsi="Times New Roman"/>
          <w:sz w:val="24"/>
          <w:szCs w:val="24"/>
        </w:rPr>
        <w:t xml:space="preserve"> </w:t>
      </w:r>
      <w:r w:rsidRPr="00F61E8A">
        <w:rPr>
          <w:rFonts w:ascii="Times New Roman" w:hAnsi="Times New Roman"/>
          <w:sz w:val="24"/>
          <w:szCs w:val="24"/>
        </w:rPr>
        <w:t xml:space="preserve">dnů po sobě jdoucích, s povinností </w:t>
      </w:r>
      <w:r w:rsidRPr="00743294">
        <w:rPr>
          <w:rFonts w:ascii="Times New Roman" w:hAnsi="Times New Roman"/>
          <w:sz w:val="24"/>
          <w:szCs w:val="24"/>
        </w:rPr>
        <w:t>písemně informovat SUZ MV</w:t>
      </w:r>
      <w:bookmarkStart w:id="0" w:name="_Hlk43112174"/>
      <w:r>
        <w:rPr>
          <w:rFonts w:ascii="Times New Roman" w:hAnsi="Times New Roman"/>
          <w:sz w:val="24"/>
          <w:szCs w:val="24"/>
        </w:rPr>
        <w:t xml:space="preserve"> nejméně 2 pracovní dny před</w:t>
      </w:r>
      <w:r w:rsidR="00AB740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odchodem</w:t>
      </w:r>
      <w:r w:rsidRPr="00743294">
        <w:rPr>
          <w:rFonts w:ascii="Times New Roman" w:hAnsi="Times New Roman"/>
          <w:sz w:val="24"/>
          <w:szCs w:val="24"/>
        </w:rPr>
        <w:t>;</w:t>
      </w:r>
      <w:bookmarkEnd w:id="0"/>
      <w:r w:rsidRPr="00743294">
        <w:rPr>
          <w:rFonts w:ascii="Times New Roman" w:hAnsi="Times New Roman"/>
          <w:sz w:val="24"/>
          <w:szCs w:val="24"/>
        </w:rPr>
        <w:t xml:space="preserve"> formuláře jsou k dispozici na pracovišti stálé služby</w:t>
      </w:r>
      <w:r w:rsidR="00057855">
        <w:rPr>
          <w:rFonts w:ascii="Times New Roman" w:hAnsi="Times New Roman"/>
          <w:sz w:val="24"/>
          <w:szCs w:val="24"/>
        </w:rPr>
        <w:t>.</w:t>
      </w:r>
    </w:p>
    <w:p w14:paraId="7157010E" w14:textId="43BF8C10" w:rsidR="000C6DD5" w:rsidRPr="00AB7409" w:rsidRDefault="00AB7409" w:rsidP="00AB740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D7D37">
        <w:rPr>
          <w:rFonts w:ascii="Times New Roman" w:hAnsi="Times New Roman"/>
          <w:sz w:val="24"/>
          <w:szCs w:val="24"/>
        </w:rPr>
        <w:t xml:space="preserve">Žadatel má za povinnost uvést na formuláři o opuštění střediska číslo mobilního telefonu, popřípadě adresu elektronické pošty, na kterých je k zastižení.  </w:t>
      </w:r>
    </w:p>
    <w:p w14:paraId="28D999AA" w14:textId="1A66B5BE" w:rsidR="00D0616F" w:rsidRDefault="00FD54AB" w:rsidP="00D0616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294">
        <w:rPr>
          <w:rFonts w:ascii="Times New Roman" w:hAnsi="Times New Roman"/>
          <w:sz w:val="24"/>
          <w:szCs w:val="24"/>
        </w:rPr>
        <w:t>V případě odchodu žadatele z </w:t>
      </w:r>
      <w:proofErr w:type="spellStart"/>
      <w:r w:rsidRPr="00743294">
        <w:rPr>
          <w:rFonts w:ascii="Times New Roman" w:hAnsi="Times New Roman"/>
          <w:sz w:val="24"/>
          <w:szCs w:val="24"/>
        </w:rPr>
        <w:t>PoS</w:t>
      </w:r>
      <w:proofErr w:type="spellEnd"/>
      <w:r w:rsidRPr="00743294">
        <w:rPr>
          <w:rFonts w:ascii="Times New Roman" w:hAnsi="Times New Roman"/>
          <w:sz w:val="24"/>
          <w:szCs w:val="24"/>
        </w:rPr>
        <w:t xml:space="preserve"> dle odstavce 2) písm. b) nebo v případě ukončení pobytu v PoS, </w:t>
      </w:r>
      <w:r w:rsidRPr="00533FB4">
        <w:rPr>
          <w:rFonts w:ascii="Times New Roman" w:hAnsi="Times New Roman"/>
          <w:sz w:val="24"/>
          <w:szCs w:val="24"/>
        </w:rPr>
        <w:t>je žadatel povinen před odchodem z PoS vypořádat případné vzniklé škody a pracovníkovi PoS:</w:t>
      </w:r>
    </w:p>
    <w:p w14:paraId="2172E945" w14:textId="77777777" w:rsidR="00D0616F" w:rsidRDefault="00FD54AB" w:rsidP="00D0616F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předat uklizenou místnost pro ubytování a její vybavení,  </w:t>
      </w:r>
    </w:p>
    <w:p w14:paraId="2DB61EA4" w14:textId="77777777" w:rsidR="00D0616F" w:rsidRDefault="00FD54AB" w:rsidP="00D0616F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vrátit věci, které mu byly zapůjčeny na přípravu a konzumaci stravy, </w:t>
      </w:r>
    </w:p>
    <w:p w14:paraId="16931B71" w14:textId="4751F1CD" w:rsidR="00FD54AB" w:rsidRPr="00D0616F" w:rsidRDefault="00FD54AB" w:rsidP="00D0616F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vrátit věci zapůjčené pro pobyt v PoS. </w:t>
      </w:r>
    </w:p>
    <w:p w14:paraId="24908CA7" w14:textId="4A320EAB" w:rsidR="00FD54AB" w:rsidRPr="00FD54AB" w:rsidRDefault="00FD54AB" w:rsidP="00FD54AB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54AB">
        <w:rPr>
          <w:rFonts w:ascii="Times New Roman" w:hAnsi="Times New Roman"/>
          <w:sz w:val="24"/>
          <w:szCs w:val="24"/>
        </w:rPr>
        <w:t>Návrat z opuštění podle odst. 2) je žadateli umožněn v pracovní dny v pracovní hodiny bez omezení. V případě návratu v jinou dobu bude žadatel ubytován dle časových a</w:t>
      </w:r>
      <w:r w:rsidR="00D0616F">
        <w:rPr>
          <w:rFonts w:ascii="Times New Roman" w:hAnsi="Times New Roman"/>
          <w:sz w:val="24"/>
          <w:szCs w:val="24"/>
        </w:rPr>
        <w:t> </w:t>
      </w:r>
      <w:r w:rsidRPr="00FD54AB">
        <w:rPr>
          <w:rFonts w:ascii="Times New Roman" w:hAnsi="Times New Roman"/>
          <w:sz w:val="24"/>
          <w:szCs w:val="24"/>
        </w:rPr>
        <w:t>organizačních možnost</w:t>
      </w:r>
      <w:r>
        <w:rPr>
          <w:rFonts w:ascii="Times New Roman" w:hAnsi="Times New Roman"/>
          <w:sz w:val="24"/>
          <w:szCs w:val="24"/>
        </w:rPr>
        <w:t>í</w:t>
      </w:r>
      <w:r w:rsidRPr="00FD54AB">
        <w:rPr>
          <w:rFonts w:ascii="Times New Roman" w:hAnsi="Times New Roman"/>
          <w:sz w:val="24"/>
          <w:szCs w:val="24"/>
        </w:rPr>
        <w:t xml:space="preserve"> SUZ MV. </w:t>
      </w:r>
    </w:p>
    <w:p w14:paraId="5870AAE6" w14:textId="1454D077" w:rsidR="00FD54AB" w:rsidRPr="00FD54AB" w:rsidRDefault="00FD54AB" w:rsidP="00FD54AB">
      <w:pPr>
        <w:numPr>
          <w:ilvl w:val="0"/>
          <w:numId w:val="2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D54AB">
        <w:rPr>
          <w:rFonts w:ascii="Times New Roman" w:hAnsi="Times New Roman"/>
          <w:sz w:val="24"/>
          <w:szCs w:val="24"/>
        </w:rPr>
        <w:t>V případě, že žadatel nedodrží délku opuštění PoS nebo v případě, že se vrátí do</w:t>
      </w:r>
      <w:r w:rsidR="00AB7409">
        <w:rPr>
          <w:rFonts w:ascii="Times New Roman" w:hAnsi="Times New Roman"/>
          <w:sz w:val="24"/>
          <w:szCs w:val="24"/>
        </w:rPr>
        <w:t> </w:t>
      </w:r>
      <w:r w:rsidRPr="00FD54AB">
        <w:rPr>
          <w:rFonts w:ascii="Times New Roman" w:hAnsi="Times New Roman"/>
          <w:sz w:val="24"/>
          <w:szCs w:val="24"/>
        </w:rPr>
        <w:t xml:space="preserve">střediska v době nočního klidu, je SUZ MV oprávněna mu při jeho návratu zajistit náhradní formu ubytování, a to na dobu nezbytně nutnou. </w:t>
      </w:r>
    </w:p>
    <w:p w14:paraId="75591749" w14:textId="0E196425" w:rsidR="00FD54AB" w:rsidRPr="00FD54AB" w:rsidRDefault="00FD54AB" w:rsidP="00FD54AB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54AB">
        <w:rPr>
          <w:rFonts w:ascii="Times New Roman" w:hAnsi="Times New Roman"/>
          <w:sz w:val="24"/>
          <w:szCs w:val="24"/>
        </w:rPr>
        <w:t>Cizinec ubytovaný v PoS v souladu s čl. 2 odst. 3) má při opuštění střediska delší než</w:t>
      </w:r>
      <w:r w:rsidR="00AB7409">
        <w:rPr>
          <w:rFonts w:ascii="Times New Roman" w:hAnsi="Times New Roman"/>
          <w:sz w:val="24"/>
          <w:szCs w:val="24"/>
        </w:rPr>
        <w:t> </w:t>
      </w:r>
      <w:r w:rsidRPr="00FD54AB">
        <w:rPr>
          <w:rFonts w:ascii="Times New Roman" w:hAnsi="Times New Roman"/>
          <w:sz w:val="24"/>
          <w:szCs w:val="24"/>
        </w:rPr>
        <w:t>24</w:t>
      </w:r>
      <w:r w:rsidR="00AB7409">
        <w:rPr>
          <w:rFonts w:ascii="Times New Roman" w:hAnsi="Times New Roman"/>
          <w:sz w:val="24"/>
          <w:szCs w:val="24"/>
        </w:rPr>
        <w:t> </w:t>
      </w:r>
      <w:r w:rsidRPr="00FD54AB">
        <w:rPr>
          <w:rFonts w:ascii="Times New Roman" w:hAnsi="Times New Roman"/>
          <w:sz w:val="24"/>
          <w:szCs w:val="24"/>
        </w:rPr>
        <w:t>hodin povinnost písemně informovat o této skutečnosti SUZ MV. Odst.</w:t>
      </w:r>
      <w:r w:rsidR="00AB7409">
        <w:rPr>
          <w:rFonts w:ascii="Times New Roman" w:hAnsi="Times New Roman"/>
          <w:sz w:val="24"/>
          <w:szCs w:val="24"/>
        </w:rPr>
        <w:t> </w:t>
      </w:r>
      <w:r w:rsidRPr="00FD54AB">
        <w:rPr>
          <w:rFonts w:ascii="Times New Roman" w:hAnsi="Times New Roman"/>
          <w:sz w:val="24"/>
          <w:szCs w:val="24"/>
        </w:rPr>
        <w:t>4)</w:t>
      </w:r>
      <w:r w:rsidR="00AB7409">
        <w:rPr>
          <w:rFonts w:ascii="Times New Roman" w:hAnsi="Times New Roman"/>
          <w:sz w:val="24"/>
          <w:szCs w:val="24"/>
        </w:rPr>
        <w:t> </w:t>
      </w:r>
      <w:r w:rsidRPr="00FD54AB">
        <w:rPr>
          <w:rFonts w:ascii="Times New Roman" w:hAnsi="Times New Roman"/>
          <w:sz w:val="24"/>
          <w:szCs w:val="24"/>
        </w:rPr>
        <w:t>a</w:t>
      </w:r>
      <w:r w:rsidR="00AB7409">
        <w:rPr>
          <w:rFonts w:ascii="Times New Roman" w:hAnsi="Times New Roman"/>
          <w:sz w:val="24"/>
          <w:szCs w:val="24"/>
        </w:rPr>
        <w:t> </w:t>
      </w:r>
      <w:r w:rsidRPr="00FD54AB">
        <w:rPr>
          <w:rFonts w:ascii="Times New Roman" w:hAnsi="Times New Roman"/>
          <w:sz w:val="24"/>
          <w:szCs w:val="24"/>
        </w:rPr>
        <w:t>5)</w:t>
      </w:r>
      <w:r w:rsidR="00AB7409">
        <w:rPr>
          <w:rFonts w:ascii="Times New Roman" w:hAnsi="Times New Roman"/>
          <w:sz w:val="24"/>
          <w:szCs w:val="24"/>
        </w:rPr>
        <w:t> </w:t>
      </w:r>
      <w:r w:rsidRPr="00FD54AB">
        <w:rPr>
          <w:rFonts w:ascii="Times New Roman" w:hAnsi="Times New Roman"/>
          <w:sz w:val="24"/>
          <w:szCs w:val="24"/>
        </w:rPr>
        <w:t>se</w:t>
      </w:r>
      <w:r w:rsidR="00AB7409">
        <w:rPr>
          <w:rFonts w:ascii="Times New Roman" w:hAnsi="Times New Roman"/>
          <w:sz w:val="24"/>
          <w:szCs w:val="24"/>
        </w:rPr>
        <w:t> </w:t>
      </w:r>
      <w:r w:rsidRPr="00FD54AB">
        <w:rPr>
          <w:rFonts w:ascii="Times New Roman" w:hAnsi="Times New Roman"/>
          <w:sz w:val="24"/>
          <w:szCs w:val="24"/>
        </w:rPr>
        <w:t>na cizince vztahují přiměřeně.</w:t>
      </w:r>
    </w:p>
    <w:p w14:paraId="13BEDAA4" w14:textId="084041F5" w:rsidR="00FD54AB" w:rsidRPr="00533FB4" w:rsidRDefault="00FD54AB" w:rsidP="00DE3AA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D68EEF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16</w:t>
      </w:r>
    </w:p>
    <w:p w14:paraId="113639FF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highlight w:val="cyan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Podávání žádostí, stížností a podnětů </w:t>
      </w:r>
    </w:p>
    <w:p w14:paraId="685BB6F0" w14:textId="0ECCE5FF" w:rsidR="00FD54AB" w:rsidRPr="00FD54AB" w:rsidRDefault="00FD54AB" w:rsidP="00FD54A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54AB">
        <w:rPr>
          <w:rFonts w:ascii="Times New Roman" w:hAnsi="Times New Roman"/>
          <w:sz w:val="24"/>
          <w:szCs w:val="24"/>
        </w:rPr>
        <w:t xml:space="preserve">Žadatel je oprávněn obracet se na sociální pracovníky, případně další pracovníky PoS.  </w:t>
      </w:r>
    </w:p>
    <w:p w14:paraId="21860415" w14:textId="77777777" w:rsidR="00FD54AB" w:rsidRPr="00533FB4" w:rsidRDefault="00FD54AB" w:rsidP="00FD54A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V případě, že žadatel požádá o rozmluvu s vedoucím PoS, případně jeho zástupcem, uskuteční se rozmluva nejpozději do 3 pracovních dnů. </w:t>
      </w:r>
    </w:p>
    <w:p w14:paraId="2D576CE0" w14:textId="1243D8FF" w:rsidR="00FD54AB" w:rsidRPr="00533FB4" w:rsidRDefault="00FD54AB" w:rsidP="00FD54A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 je oprávněn podávat žádosti, stížnosti nebo podněty orgánům státní správy České republiky nebo mezinárodním organizacím za účelem uplatnění jeho práv. Za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tímto účelem vedoucí PoS zajistí zveřejnění kontaktů vybraných orgánů státní správy, nevládních a mezinárodních organizací. </w:t>
      </w:r>
    </w:p>
    <w:p w14:paraId="0DF89FA6" w14:textId="73606E23" w:rsidR="00FD54AB" w:rsidRPr="00533FB4" w:rsidRDefault="00FD54AB" w:rsidP="00FD54A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 má právo na podávání ústních nebo písemných stížností a podnětů, zejména v</w:t>
      </w:r>
      <w:r w:rsidR="00D0616F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souvislosti s pobytem v PoS, chodem PoS či chováním pracovníků PoS apod.;</w:t>
      </w:r>
      <w:bookmarkStart w:id="1" w:name="_Hlk536615401"/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místo</w:t>
      </w:r>
      <w:r w:rsidR="00AB7409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a</w:t>
      </w:r>
      <w:r w:rsidR="00D0616F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určené hodiny k přijímání podání jsou stanoveny vedoucím PoS a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zveřejněny na informační tabuli na přístupném místě. Příslušnost k vyřízení podání nebo stížnosti je stanovena Pokynem ředitele SUZ MV Vyřizování stížností, podnětů a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jiných podání</w:t>
      </w:r>
      <w:bookmarkEnd w:id="1"/>
      <w:r w:rsidRPr="00533FB4">
        <w:rPr>
          <w:rFonts w:ascii="Times New Roman" w:hAnsi="Times New Roman"/>
          <w:sz w:val="24"/>
          <w:szCs w:val="24"/>
        </w:rPr>
        <w:t xml:space="preserve">. Odpověď na stížnost či podnět obdrží žadatel ve lhůtě 30 dnů ode dne doručení podání. </w:t>
      </w:r>
    </w:p>
    <w:p w14:paraId="161167B8" w14:textId="77777777" w:rsidR="00FD54AB" w:rsidRPr="00533FB4" w:rsidRDefault="00FD54AB" w:rsidP="00FD54A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Žadatel má právo uplatnit své náměty či podněty rovněž anonymně, prostřednictvím schránky důvěry v prostorách PoS.  </w:t>
      </w:r>
    </w:p>
    <w:p w14:paraId="77E4D331" w14:textId="77777777" w:rsidR="00FD54AB" w:rsidRPr="00533FB4" w:rsidRDefault="00FD54AB" w:rsidP="00DE3AA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086FB55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17</w:t>
      </w:r>
    </w:p>
    <w:p w14:paraId="7564C185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Práva a povinnosti žadatele</w:t>
      </w:r>
    </w:p>
    <w:p w14:paraId="38DB0701" w14:textId="77777777" w:rsidR="00D0616F" w:rsidRDefault="00FD54AB" w:rsidP="00D0616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žadatel ubytovaný v PoS má právo:  </w:t>
      </w:r>
    </w:p>
    <w:p w14:paraId="313AA4F7" w14:textId="77777777" w:rsidR="00D0616F" w:rsidRDefault="00FD54AB" w:rsidP="00D0616F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lastRenderedPageBreak/>
        <w:t xml:space="preserve">uložit si cennosti do úschovy v PoS, </w:t>
      </w:r>
    </w:p>
    <w:p w14:paraId="1B73D95B" w14:textId="77777777" w:rsidR="00D0616F" w:rsidRDefault="00FD54AB" w:rsidP="00D0616F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přijímat a na svůj náklad odesílat písemná sdělení, </w:t>
      </w:r>
    </w:p>
    <w:p w14:paraId="3F847909" w14:textId="7F55D907" w:rsidR="00FD54AB" w:rsidRPr="00D0616F" w:rsidRDefault="00FD54AB" w:rsidP="00D0616F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 xml:space="preserve">přijímat balíčky a peníze. </w:t>
      </w:r>
    </w:p>
    <w:p w14:paraId="562CC0C4" w14:textId="77777777" w:rsidR="00D0616F" w:rsidRDefault="00FD54AB" w:rsidP="00D0616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Žadatel ubytovaný v PoS má povinnost: </w:t>
      </w:r>
    </w:p>
    <w:p w14:paraId="3F7FEE93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přiznat finanční prostředky, které má k dispozici, a odevzdat věc ohrožující život či zdraví osob nebo alkohol a jinou návykovou látku, </w:t>
      </w:r>
    </w:p>
    <w:p w14:paraId="1511D409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strpět osobní prohlídku a prohlídku svých věcí příslušníky Policie České republiky, je-li důvodné podezření že žadatel nesplnil povinnost podle písmene a) nebo je důvodné podezření, že žadatel skrývá něco, co lze použít jako podklad pro vydání rozhodnutí,  </w:t>
      </w:r>
    </w:p>
    <w:p w14:paraId="1ECD7C31" w14:textId="68D83AB0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podílet se na úhradě nákladů na stravu a ubytování v případě, že disponuje finančními prostředky, které převyšují částku životního minima; k úhradě nákladů na ubytování a stravu v PoS mohou být použity finanční prostředky žadatele převyšující částku životního minima</w:t>
      </w:r>
      <w:r w:rsidRPr="00533FB4">
        <w:rPr>
          <w:rFonts w:ascii="Times New Roman" w:eastAsiaTheme="minorHAnsi" w:hAnsi="Times New Roman" w:cstheme="minorBidi"/>
          <w:kern w:val="2"/>
          <w:sz w:val="24"/>
          <w:szCs w:val="24"/>
          <w:vertAlign w:val="superscript"/>
          <w14:ligatures w14:val="standardContextual"/>
        </w:rPr>
        <w:footnoteReference w:id="13"/>
      </w: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 žadatele a společně s</w:t>
      </w:r>
      <w:r w:rsidR="00634008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 </w:t>
      </w: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ním</w:t>
      </w:r>
      <w:r w:rsidR="00634008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 </w:t>
      </w: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posuzovaných osob, </w:t>
      </w:r>
    </w:p>
    <w:p w14:paraId="1923F431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strpět zdravotní prohlídku, je-li to třeba pro ochranu veřejného zdraví, </w:t>
      </w:r>
    </w:p>
    <w:p w14:paraId="7F043DD2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dodržovat ubytovací řád, respektovat kulturní a náboženské odlišnosti ostatních žadatelů a zdržet se jednání směřujícího k vyvolání jakýchkoli konfliktních situací a dodržovat zásady slušného chování, </w:t>
      </w:r>
    </w:p>
    <w:p w14:paraId="7FD89B0C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plnit v PoS příkazy a pokyny příslušníků Policie České republiky, pracovníků PoS nebo pracovníků OAMP vydané při zajišťování úkolů podle zákona, </w:t>
      </w:r>
    </w:p>
    <w:p w14:paraId="21AE202F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nenechávat nezletilé dítě bez dozoru zákonného zástupce v PoS, </w:t>
      </w:r>
    </w:p>
    <w:p w14:paraId="08DFBEB0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informovat stálou službu PoS o případných technických závadách, haváriích apod. v celém objektu PoS, </w:t>
      </w:r>
    </w:p>
    <w:p w14:paraId="6E24EFD4" w14:textId="071E6FF5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při ukončení pobytu v PoS vypořádat úhradu nákladů na ubytování a stravu dle</w:t>
      </w:r>
      <w:r w:rsidR="00634008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 </w:t>
      </w: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písm. c)</w:t>
      </w:r>
      <w:r w:rsid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,</w:t>
      </w:r>
    </w:p>
    <w:p w14:paraId="01B19B3C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uklízet denně místnost, v níž je ubytován, za použití prostředků přidělených k tomuto účelu pracovníky PoS, </w:t>
      </w:r>
    </w:p>
    <w:p w14:paraId="303207C2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podílet se ve společných prostorách PoS na udržování hygienického standardu dle pokynů vedoucího PoS,  </w:t>
      </w:r>
    </w:p>
    <w:p w14:paraId="54FBCE5C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ukládat komunální odpad do sběrných nádob v místnostech pro ubytování,</w:t>
      </w:r>
    </w:p>
    <w:p w14:paraId="5F996407" w14:textId="32C93C4B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informovat neprodleně pracovníky PoS o jiných osobách, které se neoprávněně zdržují v pobytovém středisku, zejména v žadateli přidělené místnost pro</w:t>
      </w:r>
      <w:r w:rsidR="00634008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 </w:t>
      </w: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ubytování,</w:t>
      </w:r>
    </w:p>
    <w:p w14:paraId="22E82076" w14:textId="0DBB257A" w:rsidR="00FD54AB" w:rsidRP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znečistí-li společné prostory uvést tyto neprodleně svépomoci do původního stavu. </w:t>
      </w:r>
    </w:p>
    <w:p w14:paraId="5B3F074A" w14:textId="77777777" w:rsidR="00D0616F" w:rsidRDefault="00FD54AB" w:rsidP="00D0616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533FB4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Žadateli ubytovanému v PoS je zakázáno: </w:t>
      </w:r>
    </w:p>
    <w:p w14:paraId="40A8A99B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vnášet do PoS, přechovávat v PoS, vyrábět v PoS a konzumovat v PoS alkohol a jiné návykové látky,</w:t>
      </w:r>
    </w:p>
    <w:p w14:paraId="584BB17C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dostavit se do PoS v podnapilém stavu nebo pod vlivem jiných návykových látek, </w:t>
      </w:r>
    </w:p>
    <w:p w14:paraId="04D1606C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vyrábět a přechovávat v PoS věci, které by mohly být použity k ohrožení bezpečnosti osob a majetku, nebo které by svým množstvím nebo povahou mohly narušovat pořádek nebo škodit zdraví, </w:t>
      </w:r>
    </w:p>
    <w:p w14:paraId="5D29406F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kouřit mimo vyznačené prostory, </w:t>
      </w:r>
    </w:p>
    <w:p w14:paraId="76FEF5D6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přechovávat v PoS, nebo vodit do PoS zvířata bez předchozího schválení vedoucího PoS, </w:t>
      </w:r>
    </w:p>
    <w:p w14:paraId="64BE8A4E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vynášet, ničit či jinak manipulovat s vybavením společných prostor,</w:t>
      </w:r>
    </w:p>
    <w:p w14:paraId="4840ECB4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lastRenderedPageBreak/>
        <w:t>opouštět areál PoS či se do něj navracet mimo vyznačený vstup do areálu PoS,</w:t>
      </w:r>
    </w:p>
    <w:p w14:paraId="0D090A54" w14:textId="77777777" w:rsid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manipulovat s otevřeným ohněm,</w:t>
      </w:r>
    </w:p>
    <w:p w14:paraId="6C67A004" w14:textId="39B4F0BB" w:rsidR="00D0616F" w:rsidRP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Theme="minorHAnsi" w:hAnsi="Times New Roman" w:cstheme="minorBidi"/>
          <w:bCs/>
          <w:kern w:val="2"/>
          <w:sz w:val="24"/>
          <w:szCs w:val="24"/>
          <w14:ligatures w14:val="standardContextual"/>
        </w:rPr>
        <w:t>pořizovat fotografie a obrazové nebo zvukové záznamy v prostorách PoS</w:t>
      </w:r>
      <w:r w:rsidR="00634008">
        <w:rPr>
          <w:rFonts w:ascii="Times New Roman" w:eastAsiaTheme="minorHAnsi" w:hAnsi="Times New Roman" w:cstheme="minorBidi"/>
          <w:bCs/>
          <w:kern w:val="2"/>
          <w:sz w:val="24"/>
          <w:szCs w:val="24"/>
          <w14:ligatures w14:val="standardContextual"/>
        </w:rPr>
        <w:t> </w:t>
      </w:r>
      <w:r w:rsidRPr="00D0616F">
        <w:rPr>
          <w:rFonts w:ascii="Times New Roman" w:eastAsiaTheme="minorHAnsi" w:hAnsi="Times New Roman" w:cstheme="minorBidi"/>
          <w:bCs/>
          <w:kern w:val="2"/>
          <w:sz w:val="24"/>
          <w:szCs w:val="24"/>
          <w14:ligatures w14:val="standardContextual"/>
        </w:rPr>
        <w:t>bez</w:t>
      </w:r>
      <w:r w:rsidR="00634008">
        <w:rPr>
          <w:rFonts w:ascii="Times New Roman" w:eastAsiaTheme="minorHAnsi" w:hAnsi="Times New Roman" w:cstheme="minorBidi"/>
          <w:bCs/>
          <w:kern w:val="2"/>
          <w:sz w:val="24"/>
          <w:szCs w:val="24"/>
          <w14:ligatures w14:val="standardContextual"/>
        </w:rPr>
        <w:t> </w:t>
      </w:r>
      <w:r w:rsidRPr="00D0616F">
        <w:rPr>
          <w:rFonts w:ascii="Times New Roman" w:eastAsiaTheme="minorHAnsi" w:hAnsi="Times New Roman" w:cstheme="minorBidi"/>
          <w:bCs/>
          <w:kern w:val="2"/>
          <w:sz w:val="24"/>
          <w:szCs w:val="24"/>
          <w14:ligatures w14:val="standardContextual"/>
        </w:rPr>
        <w:t>výslovného souhlasu vedoucího odboru zařízení; v případě, že</w:t>
      </w:r>
      <w:r w:rsidR="00634008">
        <w:rPr>
          <w:rFonts w:ascii="Times New Roman" w:eastAsiaTheme="minorHAnsi" w:hAnsi="Times New Roman" w:cstheme="minorBidi"/>
          <w:bCs/>
          <w:kern w:val="2"/>
          <w:sz w:val="24"/>
          <w:szCs w:val="24"/>
          <w14:ligatures w14:val="standardContextual"/>
        </w:rPr>
        <w:t> </w:t>
      </w:r>
      <w:r w:rsidRPr="00D0616F">
        <w:rPr>
          <w:rFonts w:ascii="Times New Roman" w:eastAsiaTheme="minorHAnsi" w:hAnsi="Times New Roman" w:cstheme="minorBidi"/>
          <w:bCs/>
          <w:kern w:val="2"/>
          <w:sz w:val="24"/>
          <w:szCs w:val="24"/>
          <w14:ligatures w14:val="standardContextual"/>
        </w:rPr>
        <w:t>by</w:t>
      </w:r>
      <w:r w:rsidR="00634008">
        <w:rPr>
          <w:rFonts w:ascii="Times New Roman" w:eastAsiaTheme="minorHAnsi" w:hAnsi="Times New Roman" w:cstheme="minorBidi"/>
          <w:bCs/>
          <w:kern w:val="2"/>
          <w:sz w:val="24"/>
          <w:szCs w:val="24"/>
          <w14:ligatures w14:val="standardContextual"/>
        </w:rPr>
        <w:t> </w:t>
      </w:r>
      <w:r w:rsidRPr="00D0616F">
        <w:rPr>
          <w:rFonts w:ascii="Times New Roman" w:eastAsiaTheme="minorHAnsi" w:hAnsi="Times New Roman" w:cstheme="minorBidi"/>
          <w:bCs/>
          <w:kern w:val="2"/>
          <w:sz w:val="24"/>
          <w:szCs w:val="24"/>
          <w14:ligatures w14:val="standardContextual"/>
        </w:rPr>
        <w:t>na</w:t>
      </w:r>
      <w:r w:rsidR="00634008">
        <w:rPr>
          <w:rFonts w:ascii="Times New Roman" w:eastAsiaTheme="minorHAnsi" w:hAnsi="Times New Roman" w:cstheme="minorBidi"/>
          <w:bCs/>
          <w:kern w:val="2"/>
          <w:sz w:val="24"/>
          <w:szCs w:val="24"/>
          <w14:ligatures w14:val="standardContextual"/>
        </w:rPr>
        <w:t> </w:t>
      </w:r>
      <w:r w:rsidRPr="00D0616F">
        <w:rPr>
          <w:rFonts w:ascii="Times New Roman" w:eastAsiaTheme="minorHAnsi" w:hAnsi="Times New Roman" w:cstheme="minorBidi"/>
          <w:bCs/>
          <w:kern w:val="2"/>
          <w:sz w:val="24"/>
          <w:szCs w:val="24"/>
          <w14:ligatures w14:val="standardContextual"/>
        </w:rPr>
        <w:t>fotografiích nebo obrazových záznamech měla být zobrazena jakákoliv osoba (pracovník PoS,</w:t>
      </w:r>
      <w:r w:rsidRPr="00D0616F">
        <w:rPr>
          <w:rFonts w:ascii="Times New Roman" w:hAnsi="Times New Roman"/>
          <w:bCs/>
          <w:sz w:val="24"/>
          <w:szCs w:val="24"/>
        </w:rPr>
        <w:t xml:space="preserve"> další osoba či jiný žadatel), je povinností klienta vyžádat si</w:t>
      </w:r>
      <w:r w:rsidR="00634008">
        <w:rPr>
          <w:rFonts w:ascii="Times New Roman" w:hAnsi="Times New Roman"/>
          <w:bCs/>
          <w:sz w:val="24"/>
          <w:szCs w:val="24"/>
        </w:rPr>
        <w:t> </w:t>
      </w:r>
      <w:r w:rsidRPr="00D0616F">
        <w:rPr>
          <w:rFonts w:ascii="Times New Roman" w:hAnsi="Times New Roman"/>
          <w:bCs/>
          <w:sz w:val="24"/>
          <w:szCs w:val="24"/>
        </w:rPr>
        <w:t>od</w:t>
      </w:r>
      <w:r w:rsidR="00634008">
        <w:rPr>
          <w:rFonts w:ascii="Times New Roman" w:hAnsi="Times New Roman"/>
          <w:bCs/>
          <w:sz w:val="24"/>
          <w:szCs w:val="24"/>
        </w:rPr>
        <w:t> </w:t>
      </w:r>
      <w:r w:rsidRPr="00D0616F">
        <w:rPr>
          <w:rFonts w:ascii="Times New Roman" w:hAnsi="Times New Roman"/>
          <w:bCs/>
          <w:sz w:val="24"/>
          <w:szCs w:val="24"/>
        </w:rPr>
        <w:t>každé osoby, jejíž fotografie nebo záznam má být pořízen, výslovný souhlas</w:t>
      </w:r>
      <w:r w:rsidR="00D0616F">
        <w:rPr>
          <w:rFonts w:ascii="Times New Roman" w:hAnsi="Times New Roman"/>
          <w:bCs/>
          <w:sz w:val="24"/>
          <w:szCs w:val="24"/>
        </w:rPr>
        <w:t>,</w:t>
      </w:r>
    </w:p>
    <w:p w14:paraId="34370AF3" w14:textId="3C6AE889" w:rsidR="00FD54AB" w:rsidRPr="00D0616F" w:rsidRDefault="00FD54AB" w:rsidP="00D0616F">
      <w:pPr>
        <w:numPr>
          <w:ilvl w:val="1"/>
          <w:numId w:val="20"/>
        </w:numPr>
        <w:tabs>
          <w:tab w:val="clear" w:pos="1440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  <w:r w:rsidRPr="00D0616F">
        <w:rPr>
          <w:rFonts w:ascii="Times New Roman" w:eastAsia="Times New Roman" w:hAnsi="Times New Roman"/>
          <w:sz w:val="24"/>
          <w:szCs w:val="24"/>
          <w:lang w:eastAsia="cs-CZ"/>
        </w:rPr>
        <w:t>umožnit neoprávněný pobyt jiným osobám v pobytovém středisku, zejména v ubytovací místnost jemu přidělené SUZ MV.</w:t>
      </w:r>
    </w:p>
    <w:p w14:paraId="3EABD9C1" w14:textId="351ADB9F" w:rsidR="00FD54AB" w:rsidRPr="00533FB4" w:rsidRDefault="00FD54AB" w:rsidP="00FD54A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V případě důvodného podezření, kdy žadatel vykazuje známky požití alkoholu nebo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jiných návykových látek, je zaměstnanec SUZ MV oprávněn provést zkoušku na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alkohol či jiné návykové látky a za podmínek stanovených zákonem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14"/>
      </w:r>
      <w:r w:rsidRPr="00533FB4">
        <w:rPr>
          <w:rFonts w:ascii="Times New Roman" w:hAnsi="Times New Roman"/>
          <w:sz w:val="24"/>
          <w:szCs w:val="24"/>
        </w:rPr>
        <w:t xml:space="preserve"> mu zajistit jinou formu ubytování.</w:t>
      </w:r>
    </w:p>
    <w:p w14:paraId="4DDA78BB" w14:textId="11B944FA" w:rsidR="00FD54AB" w:rsidRDefault="00FD54AB" w:rsidP="00FD54A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SUZ MV je oprávněna nevpustit či vyvést z PoS žadatele, který bezprostředně ohrožuje sebe nebo jinou osobu, majetek nebo veřejný pořádek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15"/>
      </w:r>
      <w:r w:rsidRPr="00533FB4">
        <w:rPr>
          <w:rFonts w:ascii="Times New Roman" w:hAnsi="Times New Roman"/>
          <w:sz w:val="24"/>
          <w:szCs w:val="24"/>
        </w:rPr>
        <w:t>.</w:t>
      </w:r>
    </w:p>
    <w:p w14:paraId="6627116F" w14:textId="77777777" w:rsidR="00D0616F" w:rsidRPr="00DE3AA4" w:rsidRDefault="00D0616F" w:rsidP="00D0616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566F4E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18</w:t>
      </w:r>
    </w:p>
    <w:p w14:paraId="7BF8E736" w14:textId="77777777" w:rsidR="00FD54AB" w:rsidRPr="00533FB4" w:rsidRDefault="00FD54AB" w:rsidP="00FD54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33FB4">
        <w:rPr>
          <w:rFonts w:ascii="Times New Roman" w:hAnsi="Times New Roman"/>
          <w:b/>
          <w:sz w:val="24"/>
          <w:szCs w:val="24"/>
        </w:rPr>
        <w:t>Sankce</w:t>
      </w:r>
    </w:p>
    <w:p w14:paraId="5290B857" w14:textId="77777777" w:rsidR="00D0616F" w:rsidRDefault="00FD54AB" w:rsidP="00D061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sz w:val="24"/>
          <w:szCs w:val="24"/>
          <w:lang w:eastAsia="cs-CZ"/>
        </w:rPr>
        <w:t>Za porušení povinností stanovených tímto řádem může vedoucí PoS uložit následující sankce:</w:t>
      </w:r>
    </w:p>
    <w:p w14:paraId="7FC8F72D" w14:textId="77777777" w:rsidR="00D0616F" w:rsidRDefault="00FD54AB" w:rsidP="00D0616F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616F">
        <w:rPr>
          <w:rFonts w:ascii="Times New Roman" w:hAnsi="Times New Roman"/>
          <w:sz w:val="24"/>
          <w:szCs w:val="24"/>
        </w:rPr>
        <w:t>domluva a písemný záznam v sociálním spise klienta,</w:t>
      </w:r>
    </w:p>
    <w:p w14:paraId="181D93FB" w14:textId="77777777" w:rsidR="00D0616F" w:rsidRDefault="00FD54AB" w:rsidP="00D0616F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616F">
        <w:rPr>
          <w:rFonts w:ascii="Times New Roman" w:hAnsi="Times New Roman"/>
          <w:sz w:val="24"/>
          <w:szCs w:val="24"/>
        </w:rPr>
        <w:t>písemné oznámení o vyloučení z účasti na volnočasových aktivitách,</w:t>
      </w:r>
    </w:p>
    <w:p w14:paraId="63CEB6E1" w14:textId="3AB04A42" w:rsidR="00FD54AB" w:rsidRPr="00D0616F" w:rsidRDefault="00FD54AB" w:rsidP="00D0616F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616F">
        <w:rPr>
          <w:rFonts w:ascii="Times New Roman" w:hAnsi="Times New Roman"/>
          <w:sz w:val="24"/>
          <w:szCs w:val="24"/>
        </w:rPr>
        <w:t>písemné oznámení klientovi o nezadávání činností, za které je vypláceno zvýšené kapesné</w:t>
      </w:r>
      <w:bookmarkStart w:id="2" w:name="_Hlk137718192"/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16"/>
      </w:r>
      <w:r w:rsidRPr="00D0616F">
        <w:rPr>
          <w:rFonts w:ascii="Times New Roman" w:hAnsi="Times New Roman"/>
          <w:sz w:val="24"/>
          <w:szCs w:val="24"/>
        </w:rPr>
        <w:t>.</w:t>
      </w:r>
      <w:bookmarkEnd w:id="2"/>
    </w:p>
    <w:p w14:paraId="65299C45" w14:textId="52C19EF0" w:rsidR="00D0616F" w:rsidRDefault="00FD54AB" w:rsidP="00D061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sz w:val="24"/>
          <w:szCs w:val="24"/>
          <w:lang w:eastAsia="cs-CZ"/>
        </w:rPr>
        <w:t>Za závažné nebo opakované méně závažné porušování povinností stanovených tímto</w:t>
      </w:r>
      <w:r w:rsidR="0063400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533FB4">
        <w:rPr>
          <w:rFonts w:ascii="Times New Roman" w:eastAsia="Times New Roman" w:hAnsi="Times New Roman"/>
          <w:sz w:val="24"/>
          <w:szCs w:val="24"/>
          <w:lang w:eastAsia="cs-CZ"/>
        </w:rPr>
        <w:t>řádem může vedoucí PoS navrhnout:</w:t>
      </w:r>
    </w:p>
    <w:p w14:paraId="184A0EDC" w14:textId="77777777" w:rsidR="00D0616F" w:rsidRDefault="00FD54AB" w:rsidP="00D0616F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616F">
        <w:rPr>
          <w:rFonts w:ascii="Times New Roman" w:hAnsi="Times New Roman"/>
          <w:sz w:val="24"/>
          <w:szCs w:val="24"/>
        </w:rPr>
        <w:t>řediteli SUZ MV přemístění klienta do jiného zařízení,</w:t>
      </w:r>
    </w:p>
    <w:p w14:paraId="674FB8CA" w14:textId="2DE43C37" w:rsidR="00FD54AB" w:rsidRPr="00D0616F" w:rsidRDefault="00FD54AB" w:rsidP="00D0616F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616F">
        <w:rPr>
          <w:rFonts w:ascii="Times New Roman" w:hAnsi="Times New Roman"/>
          <w:sz w:val="24"/>
          <w:szCs w:val="24"/>
        </w:rPr>
        <w:t>ukončení ubytování v zařízení SUZ MV osob ubytovaných v souladu s čl.</w:t>
      </w:r>
      <w:r w:rsidR="00634008">
        <w:rPr>
          <w:rFonts w:ascii="Times New Roman" w:hAnsi="Times New Roman"/>
          <w:sz w:val="24"/>
          <w:szCs w:val="24"/>
        </w:rPr>
        <w:t> </w:t>
      </w:r>
      <w:r w:rsidRPr="00D0616F">
        <w:rPr>
          <w:rFonts w:ascii="Times New Roman" w:hAnsi="Times New Roman"/>
          <w:sz w:val="24"/>
          <w:szCs w:val="24"/>
        </w:rPr>
        <w:t>2</w:t>
      </w:r>
      <w:r w:rsidR="00634008">
        <w:rPr>
          <w:rFonts w:ascii="Times New Roman" w:hAnsi="Times New Roman"/>
          <w:sz w:val="24"/>
          <w:szCs w:val="24"/>
        </w:rPr>
        <w:t> </w:t>
      </w:r>
      <w:r w:rsidRPr="00D0616F">
        <w:rPr>
          <w:rFonts w:ascii="Times New Roman" w:hAnsi="Times New Roman"/>
          <w:sz w:val="24"/>
          <w:szCs w:val="24"/>
        </w:rPr>
        <w:t>odst. 3 (ubytování na výjimku).</w:t>
      </w:r>
    </w:p>
    <w:p w14:paraId="7F623224" w14:textId="77777777" w:rsidR="00D0616F" w:rsidRDefault="00FD54AB" w:rsidP="00D061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sz w:val="24"/>
          <w:szCs w:val="24"/>
          <w:lang w:eastAsia="cs-CZ"/>
        </w:rPr>
        <w:t>Za závažné nebo zvlášť závažné porušení povinností stanovených tímto řádem může vedoucí PoS podat podnět Ministerstvu vnitra k:</w:t>
      </w:r>
    </w:p>
    <w:p w14:paraId="3EEF57F0" w14:textId="77777777" w:rsidR="00D0616F" w:rsidRDefault="00FD54AB" w:rsidP="00D0616F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616F">
        <w:rPr>
          <w:rFonts w:ascii="Times New Roman" w:hAnsi="Times New Roman"/>
          <w:sz w:val="24"/>
          <w:szCs w:val="24"/>
        </w:rPr>
        <w:t>zahájení řízení o přestupku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17"/>
      </w:r>
      <w:r w:rsidRPr="00D0616F">
        <w:rPr>
          <w:rFonts w:ascii="Times New Roman" w:hAnsi="Times New Roman"/>
          <w:sz w:val="24"/>
          <w:szCs w:val="24"/>
        </w:rPr>
        <w:t xml:space="preserve"> nebo o snížení finančního příspěvku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18"/>
      </w:r>
      <w:r w:rsidRPr="00D0616F">
        <w:rPr>
          <w:rFonts w:ascii="Times New Roman" w:hAnsi="Times New Roman"/>
          <w:sz w:val="24"/>
          <w:szCs w:val="24"/>
        </w:rPr>
        <w:t>,</w:t>
      </w:r>
    </w:p>
    <w:p w14:paraId="7240501D" w14:textId="411E354B" w:rsidR="00FD54AB" w:rsidRPr="00D0616F" w:rsidRDefault="00FD54AB" w:rsidP="00D0616F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616F">
        <w:rPr>
          <w:rFonts w:ascii="Times New Roman" w:hAnsi="Times New Roman"/>
          <w:sz w:val="24"/>
          <w:szCs w:val="24"/>
        </w:rPr>
        <w:t>posouzení, zda jsou splněny podmínky pro zahájení řízení o zajištění v zařízení pro zajištění cizinců</w:t>
      </w:r>
      <w:r w:rsidRPr="00533FB4">
        <w:rPr>
          <w:rFonts w:ascii="Times New Roman" w:hAnsi="Times New Roman"/>
          <w:sz w:val="24"/>
          <w:szCs w:val="24"/>
          <w:vertAlign w:val="superscript"/>
        </w:rPr>
        <w:footnoteReference w:id="19"/>
      </w:r>
      <w:r w:rsidRPr="00D0616F">
        <w:rPr>
          <w:rFonts w:ascii="Times New Roman" w:hAnsi="Times New Roman"/>
          <w:sz w:val="24"/>
          <w:szCs w:val="24"/>
        </w:rPr>
        <w:t>.</w:t>
      </w:r>
    </w:p>
    <w:p w14:paraId="62209779" w14:textId="77777777" w:rsidR="00FD54AB" w:rsidRPr="00533FB4" w:rsidRDefault="00FD54AB" w:rsidP="00DE3AA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5FE94E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19</w:t>
      </w:r>
    </w:p>
    <w:p w14:paraId="558621D6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Odpovědnost žadatele za způsobené škody</w:t>
      </w:r>
    </w:p>
    <w:p w14:paraId="15CCFA0B" w14:textId="5AE218F5" w:rsidR="00FD54AB" w:rsidRPr="00533FB4" w:rsidRDefault="00FD54AB" w:rsidP="00FD54AB">
      <w:pPr>
        <w:numPr>
          <w:ilvl w:val="2"/>
          <w:numId w:val="24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sz w:val="24"/>
          <w:szCs w:val="24"/>
          <w:lang w:eastAsia="cs-CZ"/>
        </w:rPr>
        <w:t>Žadatel odpovídá za materiální vybavení místnosti pro ubytování. V případě poškození, zničení či ztráty je žadatel povinen uhradit škody vzniklé na materiálním vybavení či</w:t>
      </w:r>
      <w:r w:rsidR="0063400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533FB4">
        <w:rPr>
          <w:rFonts w:ascii="Times New Roman" w:eastAsia="Times New Roman" w:hAnsi="Times New Roman"/>
          <w:sz w:val="24"/>
          <w:szCs w:val="24"/>
          <w:lang w:eastAsia="cs-CZ"/>
        </w:rPr>
        <w:t>stavebním stavu místnosti pro ubytování.</w:t>
      </w:r>
    </w:p>
    <w:p w14:paraId="73A12FAA" w14:textId="09AE16E8" w:rsidR="00FD54AB" w:rsidRPr="00533FB4" w:rsidRDefault="00FD54AB" w:rsidP="00FD54AB">
      <w:pPr>
        <w:numPr>
          <w:ilvl w:val="2"/>
          <w:numId w:val="24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sz w:val="24"/>
          <w:szCs w:val="24"/>
          <w:lang w:eastAsia="cs-CZ"/>
        </w:rPr>
        <w:t>Žadatel odpovídá za veškeré věci, které jsou mu zapůjčeny. V případě zničení příp.</w:t>
      </w:r>
      <w:r w:rsidR="0063400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533FB4">
        <w:rPr>
          <w:rFonts w:ascii="Times New Roman" w:eastAsia="Times New Roman" w:hAnsi="Times New Roman"/>
          <w:sz w:val="24"/>
          <w:szCs w:val="24"/>
          <w:lang w:eastAsia="cs-CZ"/>
        </w:rPr>
        <w:t>poškození zapůjčených věcí, je žadatel povinen vzniklou škodu uhradit.</w:t>
      </w:r>
    </w:p>
    <w:p w14:paraId="08262DE9" w14:textId="77777777" w:rsidR="00FD54AB" w:rsidRPr="00533FB4" w:rsidRDefault="00FD54AB" w:rsidP="00DE3AA4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BBBE80F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20</w:t>
      </w:r>
    </w:p>
    <w:p w14:paraId="32C26BEE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Provádění kontrol</w:t>
      </w:r>
    </w:p>
    <w:p w14:paraId="0C16DD3F" w14:textId="77777777" w:rsidR="00D0616F" w:rsidRDefault="00FD54AB" w:rsidP="00D0616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SUZ MV má právo provádět kontroly: </w:t>
      </w:r>
    </w:p>
    <w:p w14:paraId="5393223B" w14:textId="2EC19C8C" w:rsidR="00D0616F" w:rsidRDefault="00FD54AB" w:rsidP="00D0616F">
      <w:pPr>
        <w:numPr>
          <w:ilvl w:val="2"/>
          <w:numId w:val="23"/>
        </w:numPr>
        <w:tabs>
          <w:tab w:val="num" w:pos="21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>stavu a vybavení místnosti pro ubytování a přináležejících místností a</w:t>
      </w:r>
      <w:r w:rsidR="00D0616F">
        <w:rPr>
          <w:rFonts w:ascii="Times New Roman" w:hAnsi="Times New Roman"/>
          <w:sz w:val="24"/>
          <w:szCs w:val="24"/>
        </w:rPr>
        <w:t> </w:t>
      </w:r>
      <w:r w:rsidRPr="00D0616F">
        <w:rPr>
          <w:rFonts w:ascii="Times New Roman" w:hAnsi="Times New Roman"/>
          <w:sz w:val="24"/>
          <w:szCs w:val="24"/>
        </w:rPr>
        <w:t>oprávněnosti užívání a technického stavu všech elektrospotřebičů užívaných žadateli podle článku 6 odst. 4),</w:t>
      </w:r>
    </w:p>
    <w:p w14:paraId="08910678" w14:textId="07B03657" w:rsidR="00D0616F" w:rsidRDefault="00FD54AB" w:rsidP="00D0616F">
      <w:pPr>
        <w:numPr>
          <w:ilvl w:val="2"/>
          <w:numId w:val="23"/>
        </w:numPr>
        <w:tabs>
          <w:tab w:val="num" w:pos="21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>dodržování hygienického standardu v místnosti pro ubytování žadatelů a</w:t>
      </w:r>
      <w:r w:rsidR="00D0616F">
        <w:rPr>
          <w:rFonts w:ascii="Times New Roman" w:hAnsi="Times New Roman"/>
          <w:sz w:val="24"/>
          <w:szCs w:val="24"/>
        </w:rPr>
        <w:t> </w:t>
      </w:r>
      <w:r w:rsidRPr="00D0616F">
        <w:rPr>
          <w:rFonts w:ascii="Times New Roman" w:hAnsi="Times New Roman"/>
          <w:sz w:val="24"/>
          <w:szCs w:val="24"/>
        </w:rPr>
        <w:t>v</w:t>
      </w:r>
      <w:r w:rsidR="00D0616F">
        <w:rPr>
          <w:rFonts w:ascii="Times New Roman" w:hAnsi="Times New Roman"/>
          <w:sz w:val="24"/>
          <w:szCs w:val="24"/>
        </w:rPr>
        <w:t> </w:t>
      </w:r>
      <w:r w:rsidRPr="00D0616F">
        <w:rPr>
          <w:rFonts w:ascii="Times New Roman" w:hAnsi="Times New Roman"/>
          <w:sz w:val="24"/>
          <w:szCs w:val="24"/>
        </w:rPr>
        <w:t xml:space="preserve">přináležejících místnostech, </w:t>
      </w:r>
    </w:p>
    <w:p w14:paraId="31A1F883" w14:textId="3543E410" w:rsidR="00FD54AB" w:rsidRPr="00D0616F" w:rsidRDefault="00FD54AB" w:rsidP="00D0616F">
      <w:pPr>
        <w:numPr>
          <w:ilvl w:val="2"/>
          <w:numId w:val="23"/>
        </w:numPr>
        <w:tabs>
          <w:tab w:val="num" w:pos="21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hAnsi="Times New Roman"/>
          <w:sz w:val="24"/>
          <w:szCs w:val="24"/>
        </w:rPr>
        <w:t>zaměřené na plnění povinností daných v článku 9 odst. 7).</w:t>
      </w:r>
    </w:p>
    <w:p w14:paraId="2DC77B3A" w14:textId="30731920" w:rsidR="00FD54AB" w:rsidRPr="00533FB4" w:rsidRDefault="00FD54AB" w:rsidP="00FD54A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Žadatelé jsou povinni umožnit SUZ MV provádění pravidelných i jednorázových kontrol dle odst. 1) tohoto článku a řídit se pokyny pracovníků PoS vydanými v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rámci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těchto kontrol. </w:t>
      </w:r>
    </w:p>
    <w:p w14:paraId="58CF3E67" w14:textId="75AE0FCC" w:rsidR="00FD54AB" w:rsidRPr="00533FB4" w:rsidRDefault="00FD54AB" w:rsidP="00FD54A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Pracovníci PoS při kontrole vstupují do místnosti pro ubytování za přítomnosti alespoň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jednoho zde ubytovaného žadatele; to neplatí v případě bezprostředního ohrožení života, zdraví a majetku. </w:t>
      </w:r>
    </w:p>
    <w:p w14:paraId="2199E98F" w14:textId="2A2BA3FD" w:rsidR="00FD54AB" w:rsidRPr="00533FB4" w:rsidRDefault="00FD54AB" w:rsidP="00FD54A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SUZ MV může odebrat věci, jejichž vnášení, vyrábění, přechovávání případně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konzumace je v PoS zakázána, a uložit je do úschovy. Odebrané věci se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žadateli navrátí až po nabytí právní moci rozhodnutí ve věci mezinárodní ochrany nebo při odchodu žadatele z PoS, s výjimkou alkoholu nebo jiných potravin, u kterých nelze zajistit uskladnění garantující zachování kvality a nezávadnosti pro následnou konzumaci. Takové potraviny budou odpovídajícím způsobem zlikvidovány. </w:t>
      </w:r>
    </w:p>
    <w:p w14:paraId="64653151" w14:textId="77777777" w:rsidR="00FD54AB" w:rsidRPr="00533FB4" w:rsidRDefault="00FD54AB" w:rsidP="00FD54A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21CF10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21</w:t>
      </w:r>
    </w:p>
    <w:p w14:paraId="41115C19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Postup SUZ MV k zanechaným a opuštěným věcem žadatele</w:t>
      </w:r>
    </w:p>
    <w:p w14:paraId="52070944" w14:textId="77777777" w:rsidR="00FD54AB" w:rsidRPr="00533FB4" w:rsidRDefault="00FD54AB" w:rsidP="00FD54A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Pokud žadatel trvale opustí PoS a zanechá na základě smlouvy o úschově cennosti, postupuje SUZ MV v souladu s příslušnými ustanoveními této smlouvy. Maximální doba uložení cennosti je 6 měsíců po opuštění PoS žadatelem. </w:t>
      </w:r>
    </w:p>
    <w:p w14:paraId="4ACD3272" w14:textId="5D8A9BD8" w:rsidR="00D0616F" w:rsidRDefault="00FD54AB" w:rsidP="00D0616F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>Pokud žadatel trvale opustí PoS a nesplní povinnost</w:t>
      </w:r>
      <w:r w:rsidR="0002101D">
        <w:rPr>
          <w:rFonts w:ascii="Times New Roman" w:hAnsi="Times New Roman"/>
          <w:sz w:val="24"/>
          <w:szCs w:val="24"/>
        </w:rPr>
        <w:t xml:space="preserve"> </w:t>
      </w:r>
      <w:r w:rsidRPr="00533FB4">
        <w:rPr>
          <w:rFonts w:ascii="Times New Roman" w:hAnsi="Times New Roman"/>
          <w:sz w:val="24"/>
          <w:szCs w:val="24"/>
        </w:rPr>
        <w:t>stanovenou</w:t>
      </w:r>
      <w:r w:rsidR="0002101D">
        <w:rPr>
          <w:rFonts w:ascii="Times New Roman" w:hAnsi="Times New Roman"/>
          <w:sz w:val="24"/>
          <w:szCs w:val="24"/>
        </w:rPr>
        <w:t xml:space="preserve"> </w:t>
      </w:r>
      <w:r w:rsidRPr="00533FB4">
        <w:rPr>
          <w:rFonts w:ascii="Times New Roman" w:hAnsi="Times New Roman"/>
          <w:sz w:val="24"/>
          <w:szCs w:val="24"/>
        </w:rPr>
        <w:t>v čl.</w:t>
      </w:r>
      <w:r w:rsidR="0002101D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15</w:t>
      </w:r>
      <w:r w:rsidR="0002101D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odst.</w:t>
      </w:r>
      <w:r w:rsidR="0002101D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3),</w:t>
      </w:r>
      <w:r w:rsidR="0002101D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SUZ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MV má právo jeho místnost pro ubytování komisionálně otevřít a věci jím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zde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zanechané: </w:t>
      </w:r>
    </w:p>
    <w:p w14:paraId="220BA009" w14:textId="754794B0" w:rsidR="00D0616F" w:rsidRDefault="00FD54AB" w:rsidP="00D0616F">
      <w:pPr>
        <w:numPr>
          <w:ilvl w:val="2"/>
          <w:numId w:val="31"/>
        </w:numPr>
        <w:tabs>
          <w:tab w:val="num" w:pos="14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eastAsia="Times New Roman" w:hAnsi="Times New Roman"/>
          <w:sz w:val="24"/>
          <w:szCs w:val="24"/>
          <w:lang w:eastAsia="cs-CZ"/>
        </w:rPr>
        <w:t>zlikvidovat, pokud na základě jejich stavu (opotřebení, poškození) usoudí, že</w:t>
      </w:r>
      <w:r w:rsidR="0063400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0616F">
        <w:rPr>
          <w:rFonts w:ascii="Times New Roman" w:eastAsia="Times New Roman" w:hAnsi="Times New Roman"/>
          <w:sz w:val="24"/>
          <w:szCs w:val="24"/>
          <w:lang w:eastAsia="cs-CZ"/>
        </w:rPr>
        <w:t>si</w:t>
      </w:r>
      <w:r w:rsidR="0063400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0616F">
        <w:rPr>
          <w:rFonts w:ascii="Times New Roman" w:eastAsia="Times New Roman" w:hAnsi="Times New Roman"/>
          <w:sz w:val="24"/>
          <w:szCs w:val="24"/>
          <w:lang w:eastAsia="cs-CZ"/>
        </w:rPr>
        <w:t>je žadatel z PoS nechtěl odnést,</w:t>
      </w:r>
    </w:p>
    <w:p w14:paraId="0F5265F5" w14:textId="5C7F7DD8" w:rsidR="00FD54AB" w:rsidRPr="00D0616F" w:rsidRDefault="00FD54AB" w:rsidP="00D0616F">
      <w:pPr>
        <w:numPr>
          <w:ilvl w:val="2"/>
          <w:numId w:val="31"/>
        </w:numPr>
        <w:tabs>
          <w:tab w:val="num" w:pos="14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16F">
        <w:rPr>
          <w:rFonts w:ascii="Times New Roman" w:eastAsia="Times New Roman" w:hAnsi="Times New Roman"/>
          <w:sz w:val="24"/>
          <w:szCs w:val="24"/>
          <w:lang w:eastAsia="cs-CZ"/>
        </w:rPr>
        <w:t>vypořádat postupem dle odstavce 1) tohoto článku v ostatních případech.</w:t>
      </w:r>
    </w:p>
    <w:p w14:paraId="671E1C74" w14:textId="77777777" w:rsidR="00FD54AB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08653D7" w14:textId="77777777" w:rsidR="0002101D" w:rsidRDefault="0002101D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9366DAE" w14:textId="560CF577" w:rsidR="00FD54AB" w:rsidRPr="00533FB4" w:rsidRDefault="0002101D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br/>
      </w:r>
      <w:r w:rsidR="00FD54AB"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Čl. 22</w:t>
      </w:r>
    </w:p>
    <w:p w14:paraId="081A5008" w14:textId="77777777" w:rsidR="00FD54AB" w:rsidRPr="00533FB4" w:rsidRDefault="00FD54AB" w:rsidP="00FD54A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>Závěrečná ustanovení</w:t>
      </w:r>
    </w:p>
    <w:p w14:paraId="747CEFA3" w14:textId="77777777" w:rsidR="00FD54AB" w:rsidRPr="00533FB4" w:rsidRDefault="00FD54AB" w:rsidP="00FD54A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V PoS působí nevládní organizace příp. další organizace, které poskytují žadatelům některé další služby. Časový rozsah a konkrétní náplň jednotlivých činností nevládních a případně dalších organizací působících v PoS stanovuje vedoucí PoS na základě dohody se zástupci těchto organizací. </w:t>
      </w:r>
    </w:p>
    <w:p w14:paraId="78022AE9" w14:textId="77F8E85C" w:rsidR="00FD54AB" w:rsidRPr="00533FB4" w:rsidRDefault="00FD54AB" w:rsidP="00FD54A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Vedoucí </w:t>
      </w:r>
      <w:proofErr w:type="spellStart"/>
      <w:r w:rsidRPr="00533FB4">
        <w:rPr>
          <w:rFonts w:ascii="Times New Roman" w:hAnsi="Times New Roman"/>
          <w:sz w:val="24"/>
          <w:szCs w:val="24"/>
        </w:rPr>
        <w:t>PoS</w:t>
      </w:r>
      <w:proofErr w:type="spellEnd"/>
      <w:r w:rsidRPr="00533FB4">
        <w:rPr>
          <w:rFonts w:ascii="Times New Roman" w:hAnsi="Times New Roman"/>
          <w:sz w:val="24"/>
          <w:szCs w:val="24"/>
        </w:rPr>
        <w:t xml:space="preserve"> zajistí zveřejnění konkrétních termínů působení organizací dle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odst.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>1)</w:t>
      </w:r>
      <w:r w:rsidR="00634008">
        <w:rPr>
          <w:rFonts w:ascii="Times New Roman" w:hAnsi="Times New Roman"/>
          <w:sz w:val="24"/>
          <w:szCs w:val="24"/>
        </w:rPr>
        <w:t> </w:t>
      </w:r>
      <w:r w:rsidRPr="00533FB4">
        <w:rPr>
          <w:rFonts w:ascii="Times New Roman" w:hAnsi="Times New Roman"/>
          <w:sz w:val="24"/>
          <w:szCs w:val="24"/>
        </w:rPr>
        <w:t xml:space="preserve">spolu s popisem činnosti na informační tabuli na přístupném místě. </w:t>
      </w:r>
    </w:p>
    <w:p w14:paraId="6B217A1D" w14:textId="77777777" w:rsidR="00FD54AB" w:rsidRPr="00533FB4" w:rsidRDefault="00FD54AB" w:rsidP="00FD54A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E56ADBB" w14:textId="77777777" w:rsidR="00FD54AB" w:rsidRDefault="00FD54AB" w:rsidP="00FD54A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670AFBE" w14:textId="77777777" w:rsidR="00DE3AA4" w:rsidRDefault="00DE3AA4" w:rsidP="00FD54A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4E3C879C" w14:textId="77777777" w:rsidR="00DE3AA4" w:rsidRDefault="00DE3AA4" w:rsidP="00FD54A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9517EC3" w14:textId="77777777" w:rsidR="00D0616F" w:rsidRPr="00533FB4" w:rsidRDefault="00D0616F" w:rsidP="00FD54A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5E53E13B" w14:textId="77777777" w:rsidR="00FD54AB" w:rsidRPr="00533FB4" w:rsidRDefault="00FD54AB" w:rsidP="00FD54A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52F48FD7" w14:textId="5AAC8223" w:rsidR="00FD54AB" w:rsidRPr="00533FB4" w:rsidRDefault="00FD54AB" w:rsidP="00FD54AB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Mgr.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Petr Pondělíček</w:t>
      </w:r>
    </w:p>
    <w:p w14:paraId="0B3F0B2B" w14:textId="77777777" w:rsidR="00FD54AB" w:rsidRPr="00533FB4" w:rsidRDefault="00FD54AB" w:rsidP="00FD54AB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533FB4">
        <w:rPr>
          <w:rFonts w:ascii="Times New Roman" w:eastAsia="Times New Roman" w:hAnsi="Times New Roman"/>
          <w:bCs/>
          <w:sz w:val="24"/>
          <w:szCs w:val="24"/>
          <w:lang w:eastAsia="cs-CZ"/>
        </w:rPr>
        <w:t>ředitel</w:t>
      </w:r>
    </w:p>
    <w:p w14:paraId="2DB4C8A9" w14:textId="77777777" w:rsidR="00DE3AA4" w:rsidRDefault="00DE3AA4" w:rsidP="00FD54AB">
      <w:pPr>
        <w:jc w:val="both"/>
        <w:rPr>
          <w:rFonts w:ascii="Times New Roman" w:hAnsi="Times New Roman"/>
          <w:sz w:val="24"/>
          <w:szCs w:val="24"/>
        </w:rPr>
      </w:pPr>
    </w:p>
    <w:p w14:paraId="332A5F45" w14:textId="77777777" w:rsidR="00DE3AA4" w:rsidRDefault="00DE3AA4" w:rsidP="00FD54AB">
      <w:pPr>
        <w:jc w:val="both"/>
        <w:rPr>
          <w:rFonts w:ascii="Times New Roman" w:hAnsi="Times New Roman"/>
          <w:sz w:val="24"/>
          <w:szCs w:val="24"/>
        </w:rPr>
      </w:pPr>
    </w:p>
    <w:p w14:paraId="56F26729" w14:textId="77777777" w:rsidR="00DE3AA4" w:rsidRDefault="00DE3AA4" w:rsidP="00FD54AB">
      <w:pPr>
        <w:jc w:val="both"/>
        <w:rPr>
          <w:rFonts w:ascii="Times New Roman" w:hAnsi="Times New Roman"/>
          <w:sz w:val="24"/>
          <w:szCs w:val="24"/>
        </w:rPr>
      </w:pPr>
    </w:p>
    <w:p w14:paraId="55E1E5D0" w14:textId="77777777" w:rsidR="00DE3AA4" w:rsidRPr="00533FB4" w:rsidRDefault="00DE3AA4" w:rsidP="00FD54AB">
      <w:pPr>
        <w:jc w:val="both"/>
        <w:rPr>
          <w:rFonts w:ascii="Times New Roman" w:hAnsi="Times New Roman"/>
          <w:sz w:val="24"/>
          <w:szCs w:val="24"/>
        </w:rPr>
      </w:pPr>
    </w:p>
    <w:p w14:paraId="76B244D4" w14:textId="5C7AAAA5" w:rsidR="008D3807" w:rsidRPr="00DE3AA4" w:rsidRDefault="00FD54AB" w:rsidP="00DE3AA4">
      <w:pPr>
        <w:jc w:val="both"/>
        <w:rPr>
          <w:rFonts w:ascii="Times New Roman" w:hAnsi="Times New Roman"/>
          <w:sz w:val="24"/>
          <w:szCs w:val="24"/>
        </w:rPr>
      </w:pPr>
      <w:r w:rsidRPr="00533FB4">
        <w:rPr>
          <w:rFonts w:ascii="Times New Roman" w:hAnsi="Times New Roman"/>
          <w:sz w:val="24"/>
          <w:szCs w:val="24"/>
        </w:rPr>
        <w:t xml:space="preserve"> </w:t>
      </w:r>
      <w:bookmarkStart w:id="3" w:name="_Hlk138757359"/>
      <w:r w:rsidRPr="00533FB4">
        <w:rPr>
          <w:rFonts w:ascii="Times New Roman" w:hAnsi="Times New Roman"/>
          <w:sz w:val="24"/>
          <w:szCs w:val="24"/>
        </w:rPr>
        <w:t xml:space="preserve">Gestor: </w:t>
      </w:r>
      <w:r w:rsidR="0002101D">
        <w:rPr>
          <w:rFonts w:ascii="Times New Roman" w:hAnsi="Times New Roman"/>
          <w:sz w:val="24"/>
          <w:szCs w:val="24"/>
        </w:rPr>
        <w:t>O</w:t>
      </w:r>
      <w:r w:rsidRPr="00533FB4">
        <w:rPr>
          <w:rFonts w:ascii="Times New Roman" w:hAnsi="Times New Roman"/>
          <w:sz w:val="24"/>
          <w:szCs w:val="24"/>
        </w:rPr>
        <w:t xml:space="preserve">dbor práce s klienty </w:t>
      </w:r>
      <w:bookmarkEnd w:id="3"/>
    </w:p>
    <w:sectPr w:rsidR="008D3807" w:rsidRPr="00DE3A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D28E" w14:textId="77777777" w:rsidR="00067D12" w:rsidRDefault="00067D12" w:rsidP="00FD54AB">
      <w:pPr>
        <w:spacing w:after="0" w:line="240" w:lineRule="auto"/>
      </w:pPr>
      <w:r>
        <w:separator/>
      </w:r>
    </w:p>
  </w:endnote>
  <w:endnote w:type="continuationSeparator" w:id="0">
    <w:p w14:paraId="615382B4" w14:textId="77777777" w:rsidR="00067D12" w:rsidRDefault="00067D12" w:rsidP="00FD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762188"/>
      <w:docPartObj>
        <w:docPartGallery w:val="Page Numbers (Bottom of Page)"/>
        <w:docPartUnique/>
      </w:docPartObj>
    </w:sdtPr>
    <w:sdtContent>
      <w:p w14:paraId="69CA29E4" w14:textId="7C600B79" w:rsidR="00AB7409" w:rsidRDefault="00AB740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B9375B" w14:textId="77777777" w:rsidR="00AB7409" w:rsidRDefault="00AB74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5028" w14:textId="77777777" w:rsidR="00067D12" w:rsidRDefault="00067D12" w:rsidP="00FD54AB">
      <w:pPr>
        <w:spacing w:after="0" w:line="240" w:lineRule="auto"/>
      </w:pPr>
      <w:r>
        <w:separator/>
      </w:r>
    </w:p>
  </w:footnote>
  <w:footnote w:type="continuationSeparator" w:id="0">
    <w:p w14:paraId="7ECE11F9" w14:textId="77777777" w:rsidR="00067D12" w:rsidRDefault="00067D12" w:rsidP="00FD54AB">
      <w:pPr>
        <w:spacing w:after="0" w:line="240" w:lineRule="auto"/>
      </w:pPr>
      <w:r>
        <w:continuationSeparator/>
      </w:r>
    </w:p>
  </w:footnote>
  <w:footnote w:id="1">
    <w:p w14:paraId="172A89E6" w14:textId="77777777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79 odst. 3 zákona č. 325/1999 Sb., o azylu ve znění pozdějších předpisů</w:t>
      </w:r>
    </w:p>
  </w:footnote>
  <w:footnote w:id="2">
    <w:p w14:paraId="55F8F247" w14:textId="77777777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2 odst. 1 písm. b) zákona č. 325/1999 Sb., o azylu ve znění pozdějších předpisů</w:t>
      </w:r>
    </w:p>
  </w:footnote>
  <w:footnote w:id="3">
    <w:p w14:paraId="4A7370B3" w14:textId="77777777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42 odst. 1 zákona č. 325/1999 Sb., o azylu ve znění pozdějších předpisů.</w:t>
      </w:r>
    </w:p>
  </w:footnote>
  <w:footnote w:id="4">
    <w:p w14:paraId="49B753E0" w14:textId="77777777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42 odst. 2 zákona č. 325/1999 Sb., o azylu ve znění pozdějších předpisů.</w:t>
      </w:r>
    </w:p>
  </w:footnote>
  <w:footnote w:id="5">
    <w:p w14:paraId="191991D8" w14:textId="77777777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42 odst. 4 zákona č. 325/1999 Sb., o azylu ve znění pozdějších předpisů.</w:t>
      </w:r>
    </w:p>
  </w:footnote>
  <w:footnote w:id="6">
    <w:p w14:paraId="04FCBA4E" w14:textId="77777777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79 odst. 5 zákona č. 325/1999 Sb., o azylu ve znění pozdějších předpisů.</w:t>
      </w:r>
    </w:p>
  </w:footnote>
  <w:footnote w:id="7">
    <w:p w14:paraId="6E83E39A" w14:textId="77777777" w:rsidR="00FD54AB" w:rsidRDefault="00FD54AB" w:rsidP="00FD54AB">
      <w:pPr>
        <w:pStyle w:val="Textpoznpodarou"/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78b zákona č. 325/1999 Sb., o azylu ve znění pozdějších předpisů.</w:t>
      </w:r>
    </w:p>
  </w:footnote>
  <w:footnote w:id="8">
    <w:p w14:paraId="54BF7DA9" w14:textId="77777777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Podle čl. 14 nařízení Evropského parlamentu a Rady (EU) 2016/679 ze dne 27. dubna 2016 o ochraně fyzických osob v souvislosti se zpracováním osobních údajů a o volném pohybu těchto údajů a o zrušení směrnice 95/46/ES (dále jen „nařízení EU“).</w:t>
      </w:r>
    </w:p>
  </w:footnote>
  <w:footnote w:id="9">
    <w:p w14:paraId="514499D4" w14:textId="77777777" w:rsidR="00FD54AB" w:rsidRDefault="00FD54AB" w:rsidP="00FD54AB">
      <w:pPr>
        <w:pStyle w:val="Textpoznpodarou"/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Podle čl. 15 a násl. Nařízení EU a pokynu č. 28/2018 Provozování kamerového systému v areálech azylových zařízení a zařízení pro zajištění cizinců, ve znění pokynu č. 2/2019.</w:t>
      </w:r>
    </w:p>
  </w:footnote>
  <w:footnote w:id="10">
    <w:p w14:paraId="4FCE4743" w14:textId="77777777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42 odst. 4 zákona č. 325/1999 Sb., o azylu, ve znění pozdějších předpisů.</w:t>
      </w:r>
    </w:p>
  </w:footnote>
  <w:footnote w:id="11">
    <w:p w14:paraId="3790A8BC" w14:textId="77777777" w:rsidR="00FD54AB" w:rsidRPr="00DE3AA4" w:rsidRDefault="00FD54AB" w:rsidP="00FD54AB">
      <w:pPr>
        <w:pStyle w:val="Textpoznpodarou"/>
        <w:rPr>
          <w:rFonts w:ascii="Times New Roman" w:hAnsi="Times New Roman"/>
          <w:color w:val="FF0000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Vyhláška č. 389/2011 Sb., o provedení některých ustanovení zákona o pomoci v hmotné nouzi.</w:t>
      </w:r>
    </w:p>
  </w:footnote>
  <w:footnote w:id="12">
    <w:p w14:paraId="43A61481" w14:textId="77777777" w:rsidR="00FD54AB" w:rsidRDefault="00FD54AB" w:rsidP="00FD54AB">
      <w:pPr>
        <w:pStyle w:val="Textpoznpodarou"/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Pokyn ředitele SUZ MV č. 33/2018, Vyplácení zvýšeného kapesného žadatelům o udělení mezinárodní ochrany.</w:t>
      </w:r>
    </w:p>
  </w:footnote>
  <w:footnote w:id="13">
    <w:p w14:paraId="6423A60F" w14:textId="27F112FC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Zák</w:t>
      </w:r>
      <w:r w:rsidR="00DE3AA4">
        <w:rPr>
          <w:rFonts w:ascii="Times New Roman" w:hAnsi="Times New Roman"/>
        </w:rPr>
        <w:t>on</w:t>
      </w:r>
      <w:r w:rsidRPr="00DE3AA4">
        <w:rPr>
          <w:rFonts w:ascii="Times New Roman" w:hAnsi="Times New Roman"/>
        </w:rPr>
        <w:t xml:space="preserve"> č. 110/2006 Záklon o životním a existenčním minimu </w:t>
      </w:r>
    </w:p>
  </w:footnote>
  <w:footnote w:id="14">
    <w:p w14:paraId="46A67B85" w14:textId="77777777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81a odst. 3 zákona č. 325/1999 Sb., o azylu, ve znění pozdějších předpisů.</w:t>
      </w:r>
    </w:p>
  </w:footnote>
  <w:footnote w:id="15">
    <w:p w14:paraId="7BDD70A2" w14:textId="77777777" w:rsidR="00FD54AB" w:rsidRDefault="00FD54AB" w:rsidP="00FD54AB">
      <w:pPr>
        <w:pStyle w:val="Textpoznpodarou"/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81a odst. 4 zákona č. 325/1999 Sb., o azylu, ve znění pozdějších předpisů.</w:t>
      </w:r>
    </w:p>
  </w:footnote>
  <w:footnote w:id="16">
    <w:p w14:paraId="7936F674" w14:textId="77777777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Pokyn ředitele SUZ MV č. 33/2018, Vyplácení zvýšeného kapesného žadatelům o udělení mezinárodní ochrany.</w:t>
      </w:r>
    </w:p>
  </w:footnote>
  <w:footnote w:id="17">
    <w:p w14:paraId="4C99A6DE" w14:textId="77777777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93 zákona č. 325/1999 Sb., o azylu, ve znění pozdějších předpisů.</w:t>
      </w:r>
    </w:p>
  </w:footnote>
  <w:footnote w:id="18">
    <w:p w14:paraId="3DA36DB0" w14:textId="77777777" w:rsidR="00FD54AB" w:rsidRPr="00DE3AA4" w:rsidRDefault="00FD54AB" w:rsidP="00FD54AB">
      <w:pPr>
        <w:pStyle w:val="Textpoznpodarou"/>
        <w:rPr>
          <w:rFonts w:ascii="Times New Roman" w:hAnsi="Times New Roman"/>
        </w:rPr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42 odst. 6 zákona č. 325/1999 Sb., o azylu, ve znění pozdějších předpisů.</w:t>
      </w:r>
    </w:p>
  </w:footnote>
  <w:footnote w:id="19">
    <w:p w14:paraId="41B3C703" w14:textId="77777777" w:rsidR="00FD54AB" w:rsidRDefault="00FD54AB" w:rsidP="00FD54AB">
      <w:pPr>
        <w:pStyle w:val="Textpoznpodarou"/>
      </w:pPr>
      <w:r w:rsidRPr="00DE3AA4">
        <w:rPr>
          <w:rStyle w:val="Znakapoznpodarou"/>
          <w:rFonts w:ascii="Times New Roman" w:hAnsi="Times New Roman"/>
        </w:rPr>
        <w:footnoteRef/>
      </w:r>
      <w:r w:rsidRPr="00DE3AA4">
        <w:rPr>
          <w:rFonts w:ascii="Times New Roman" w:hAnsi="Times New Roman"/>
        </w:rPr>
        <w:t xml:space="preserve"> § 46a odst. 1 písm. c) zákona č. 325/1999 Sb., o azylu,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459D" w14:textId="507CF246" w:rsidR="00AB7409" w:rsidRDefault="00AB7409" w:rsidP="00AB7409">
    <w:pPr>
      <w:pStyle w:val="Zhlav"/>
    </w:pPr>
    <w:r>
      <w:tab/>
    </w:r>
    <w:r>
      <w:tab/>
      <w:t>Příloha č. 1 Pokynu ředitele č. 15/2023</w:t>
    </w:r>
  </w:p>
  <w:p w14:paraId="387E1C11" w14:textId="77777777" w:rsidR="00AB7409" w:rsidRDefault="00AB74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7D7"/>
    <w:multiLevelType w:val="hybridMultilevel"/>
    <w:tmpl w:val="CB423EC4"/>
    <w:lvl w:ilvl="0" w:tplc="32820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42641FE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106C41A4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3386D24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75690A8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7686C8A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1BC87EA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6A85D40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E6ED32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23C5553"/>
    <w:multiLevelType w:val="hybridMultilevel"/>
    <w:tmpl w:val="9B3834B2"/>
    <w:lvl w:ilvl="0" w:tplc="635409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10E918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5C6C896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 w:tplc="24DEA3A6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46466C0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24E04C2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CCCEDC2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FDAE6FE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70641F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6A80387"/>
    <w:multiLevelType w:val="hybridMultilevel"/>
    <w:tmpl w:val="17B8655C"/>
    <w:lvl w:ilvl="0" w:tplc="165655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0E59A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F6A0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2094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AD3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FC93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448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86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2673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810B2"/>
    <w:multiLevelType w:val="hybridMultilevel"/>
    <w:tmpl w:val="677A30F0"/>
    <w:lvl w:ilvl="0" w:tplc="CA72E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ACC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ECBFF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7A8C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4C1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BCB3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CC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48B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AC54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D731D"/>
    <w:multiLevelType w:val="hybridMultilevel"/>
    <w:tmpl w:val="D5083880"/>
    <w:lvl w:ilvl="0" w:tplc="EF9CED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0A03DF6">
      <w:start w:val="1"/>
      <w:numFmt w:val="lowerLetter"/>
      <w:lvlText w:val="%2."/>
      <w:lvlJc w:val="left"/>
      <w:pPr>
        <w:ind w:left="1440" w:hanging="360"/>
      </w:pPr>
    </w:lvl>
    <w:lvl w:ilvl="2" w:tplc="71DEE2A6">
      <w:start w:val="1"/>
      <w:numFmt w:val="lowerRoman"/>
      <w:lvlText w:val="%3."/>
      <w:lvlJc w:val="right"/>
      <w:pPr>
        <w:ind w:left="2160" w:hanging="180"/>
      </w:pPr>
    </w:lvl>
    <w:lvl w:ilvl="3" w:tplc="B7CEE532">
      <w:start w:val="1"/>
      <w:numFmt w:val="decimal"/>
      <w:lvlText w:val="%4."/>
      <w:lvlJc w:val="left"/>
      <w:pPr>
        <w:ind w:left="2880" w:hanging="360"/>
      </w:pPr>
    </w:lvl>
    <w:lvl w:ilvl="4" w:tplc="5FACD1D8">
      <w:start w:val="1"/>
      <w:numFmt w:val="lowerLetter"/>
      <w:lvlText w:val="%5."/>
      <w:lvlJc w:val="left"/>
      <w:pPr>
        <w:ind w:left="3600" w:hanging="360"/>
      </w:pPr>
    </w:lvl>
    <w:lvl w:ilvl="5" w:tplc="F4201B30">
      <w:start w:val="1"/>
      <w:numFmt w:val="lowerRoman"/>
      <w:lvlText w:val="%6."/>
      <w:lvlJc w:val="right"/>
      <w:pPr>
        <w:ind w:left="4320" w:hanging="180"/>
      </w:pPr>
    </w:lvl>
    <w:lvl w:ilvl="6" w:tplc="75EA1C56">
      <w:start w:val="1"/>
      <w:numFmt w:val="decimal"/>
      <w:lvlText w:val="%7."/>
      <w:lvlJc w:val="left"/>
      <w:pPr>
        <w:ind w:left="5040" w:hanging="360"/>
      </w:pPr>
    </w:lvl>
    <w:lvl w:ilvl="7" w:tplc="543CED64">
      <w:start w:val="1"/>
      <w:numFmt w:val="lowerLetter"/>
      <w:lvlText w:val="%8."/>
      <w:lvlJc w:val="left"/>
      <w:pPr>
        <w:ind w:left="5760" w:hanging="360"/>
      </w:pPr>
    </w:lvl>
    <w:lvl w:ilvl="8" w:tplc="A49A1E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6F25"/>
    <w:multiLevelType w:val="hybridMultilevel"/>
    <w:tmpl w:val="3F284162"/>
    <w:lvl w:ilvl="0" w:tplc="A6BAA39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958BD96">
      <w:start w:val="1"/>
      <w:numFmt w:val="lowerLetter"/>
      <w:lvlText w:val="%2."/>
      <w:lvlJc w:val="left"/>
      <w:pPr>
        <w:ind w:left="1440" w:hanging="360"/>
      </w:pPr>
    </w:lvl>
    <w:lvl w:ilvl="2" w:tplc="DB24B624">
      <w:start w:val="1"/>
      <w:numFmt w:val="lowerRoman"/>
      <w:lvlText w:val="%3."/>
      <w:lvlJc w:val="right"/>
      <w:pPr>
        <w:ind w:left="2160" w:hanging="180"/>
      </w:pPr>
    </w:lvl>
    <w:lvl w:ilvl="3" w:tplc="FD101522">
      <w:start w:val="1"/>
      <w:numFmt w:val="decimal"/>
      <w:lvlText w:val="%4."/>
      <w:lvlJc w:val="left"/>
      <w:pPr>
        <w:ind w:left="2880" w:hanging="360"/>
      </w:pPr>
    </w:lvl>
    <w:lvl w:ilvl="4" w:tplc="24CAC280">
      <w:start w:val="1"/>
      <w:numFmt w:val="lowerLetter"/>
      <w:lvlText w:val="%5."/>
      <w:lvlJc w:val="left"/>
      <w:pPr>
        <w:ind w:left="3600" w:hanging="360"/>
      </w:pPr>
    </w:lvl>
    <w:lvl w:ilvl="5" w:tplc="329E3B68">
      <w:start w:val="1"/>
      <w:numFmt w:val="lowerRoman"/>
      <w:lvlText w:val="%6."/>
      <w:lvlJc w:val="right"/>
      <w:pPr>
        <w:ind w:left="4320" w:hanging="180"/>
      </w:pPr>
    </w:lvl>
    <w:lvl w:ilvl="6" w:tplc="85CA3460">
      <w:start w:val="1"/>
      <w:numFmt w:val="decimal"/>
      <w:lvlText w:val="%7."/>
      <w:lvlJc w:val="left"/>
      <w:pPr>
        <w:ind w:left="5040" w:hanging="360"/>
      </w:pPr>
    </w:lvl>
    <w:lvl w:ilvl="7" w:tplc="C486BF6A">
      <w:start w:val="1"/>
      <w:numFmt w:val="lowerLetter"/>
      <w:lvlText w:val="%8."/>
      <w:lvlJc w:val="left"/>
      <w:pPr>
        <w:ind w:left="5760" w:hanging="360"/>
      </w:pPr>
    </w:lvl>
    <w:lvl w:ilvl="8" w:tplc="01625B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37A5"/>
    <w:multiLevelType w:val="hybridMultilevel"/>
    <w:tmpl w:val="DA4884EA"/>
    <w:lvl w:ilvl="0" w:tplc="6B287D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8FAE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62BF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D87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04D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635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EAA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67C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A2EA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66169"/>
    <w:multiLevelType w:val="hybridMultilevel"/>
    <w:tmpl w:val="86A4CA90"/>
    <w:lvl w:ilvl="0" w:tplc="7682B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88E0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9617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AAB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E7F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5AF6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504A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681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0A4C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7F300D"/>
    <w:multiLevelType w:val="hybridMultilevel"/>
    <w:tmpl w:val="4950E3C8"/>
    <w:lvl w:ilvl="0" w:tplc="1E866D5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B75A7F2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7E0DB8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DD65DD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DF2FD3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FA2D36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ED6431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090B1A2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5220DC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E8C1211"/>
    <w:multiLevelType w:val="hybridMultilevel"/>
    <w:tmpl w:val="71926B46"/>
    <w:lvl w:ilvl="0" w:tplc="F912C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0D8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EFE60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E2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899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DC80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961E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CFD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8ED6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F3A2B"/>
    <w:multiLevelType w:val="hybridMultilevel"/>
    <w:tmpl w:val="6EBEE5A0"/>
    <w:lvl w:ilvl="0" w:tplc="CFF47A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640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B431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84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86E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0010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2AE3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C4C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80DC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A42F03"/>
    <w:multiLevelType w:val="hybridMultilevel"/>
    <w:tmpl w:val="91841E96"/>
    <w:lvl w:ilvl="0" w:tplc="EA8C7C4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894A65D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D08E960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72651E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9124E6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2B2094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2BCACF4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02ECB64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16E97E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2EA6BC1"/>
    <w:multiLevelType w:val="hybridMultilevel"/>
    <w:tmpl w:val="11C40544"/>
    <w:lvl w:ilvl="0" w:tplc="5D8C29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A7671"/>
    <w:multiLevelType w:val="hybridMultilevel"/>
    <w:tmpl w:val="57F848F4"/>
    <w:lvl w:ilvl="0" w:tplc="332C8E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892A7EA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02EF1AE">
      <w:start w:val="1"/>
      <w:numFmt w:val="decimal"/>
      <w:lvlText w:val="%3)"/>
      <w:lvlJc w:val="right"/>
      <w:pPr>
        <w:tabs>
          <w:tab w:val="num" w:pos="2508"/>
        </w:tabs>
        <w:ind w:left="2508" w:hanging="180"/>
      </w:pPr>
      <w:rPr>
        <w:rFonts w:ascii="Times New Roman" w:eastAsia="Times New Roman" w:hAnsi="Times New Roman" w:cs="Times New Roman"/>
        <w:b w:val="0"/>
      </w:rPr>
    </w:lvl>
    <w:lvl w:ilvl="3" w:tplc="35BCE67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9A0657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F7CB70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18CB9E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FF41C6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6CA8406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60340A0"/>
    <w:multiLevelType w:val="hybridMultilevel"/>
    <w:tmpl w:val="05667250"/>
    <w:lvl w:ilvl="0" w:tplc="D466D5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26F8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7829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C44A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E22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DCB6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460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690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665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35D11"/>
    <w:multiLevelType w:val="hybridMultilevel"/>
    <w:tmpl w:val="2E84F606"/>
    <w:lvl w:ilvl="0" w:tplc="D8EA10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1EB10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3D2B2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A8BB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C2C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0D6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E6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449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C638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31ABA"/>
    <w:multiLevelType w:val="hybridMultilevel"/>
    <w:tmpl w:val="25045C1A"/>
    <w:lvl w:ilvl="0" w:tplc="BC72D5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7A21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7CE7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F618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487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9870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DEB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E07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32F0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BA63F6"/>
    <w:multiLevelType w:val="hybridMultilevel"/>
    <w:tmpl w:val="39E69122"/>
    <w:lvl w:ilvl="0" w:tplc="5AA6F0B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5828C0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446C1B0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90C835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2DA6A6A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502F6C0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2D8FC6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3B82BC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230F98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32368B4"/>
    <w:multiLevelType w:val="hybridMultilevel"/>
    <w:tmpl w:val="FDCE92FA"/>
    <w:lvl w:ilvl="0" w:tplc="1E48277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336E4E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652E17B0">
      <w:start w:val="1"/>
      <w:numFmt w:val="lowerRoman"/>
      <w:lvlText w:val="%3."/>
      <w:lvlJc w:val="right"/>
      <w:pPr>
        <w:ind w:left="2160" w:hanging="180"/>
      </w:pPr>
    </w:lvl>
    <w:lvl w:ilvl="3" w:tplc="239C7C78">
      <w:start w:val="1"/>
      <w:numFmt w:val="decimal"/>
      <w:lvlText w:val="%4."/>
      <w:lvlJc w:val="left"/>
      <w:pPr>
        <w:ind w:left="2880" w:hanging="360"/>
      </w:pPr>
    </w:lvl>
    <w:lvl w:ilvl="4" w:tplc="7C94A396">
      <w:start w:val="1"/>
      <w:numFmt w:val="lowerLetter"/>
      <w:lvlText w:val="%5."/>
      <w:lvlJc w:val="left"/>
      <w:pPr>
        <w:ind w:left="3600" w:hanging="360"/>
      </w:pPr>
    </w:lvl>
    <w:lvl w:ilvl="5" w:tplc="4A68EB54">
      <w:start w:val="1"/>
      <w:numFmt w:val="lowerRoman"/>
      <w:lvlText w:val="%6."/>
      <w:lvlJc w:val="right"/>
      <w:pPr>
        <w:ind w:left="4320" w:hanging="180"/>
      </w:pPr>
    </w:lvl>
    <w:lvl w:ilvl="6" w:tplc="75C80EFC">
      <w:start w:val="1"/>
      <w:numFmt w:val="decimal"/>
      <w:lvlText w:val="%7."/>
      <w:lvlJc w:val="left"/>
      <w:pPr>
        <w:ind w:left="5040" w:hanging="360"/>
      </w:pPr>
    </w:lvl>
    <w:lvl w:ilvl="7" w:tplc="33DE32F0">
      <w:start w:val="1"/>
      <w:numFmt w:val="lowerLetter"/>
      <w:lvlText w:val="%8."/>
      <w:lvlJc w:val="left"/>
      <w:pPr>
        <w:ind w:left="5760" w:hanging="360"/>
      </w:pPr>
    </w:lvl>
    <w:lvl w:ilvl="8" w:tplc="774876D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72E17"/>
    <w:multiLevelType w:val="hybridMultilevel"/>
    <w:tmpl w:val="BE1CA842"/>
    <w:lvl w:ilvl="0" w:tplc="FD9E42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5C6C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83849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5981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6A6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2AE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04A7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65E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9EFB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CC141B"/>
    <w:multiLevelType w:val="hybridMultilevel"/>
    <w:tmpl w:val="0912693A"/>
    <w:lvl w:ilvl="0" w:tplc="405A2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501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BAF6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0664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A54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74B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85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68D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48D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1146D"/>
    <w:multiLevelType w:val="hybridMultilevel"/>
    <w:tmpl w:val="8294D23A"/>
    <w:lvl w:ilvl="0" w:tplc="B1FE0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2655A5"/>
    <w:multiLevelType w:val="hybridMultilevel"/>
    <w:tmpl w:val="9FEEF584"/>
    <w:lvl w:ilvl="0" w:tplc="8568751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E182B1E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8B443D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73E425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30D6F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C409AA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9665A1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70A5F0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EF05D6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9092DC3"/>
    <w:multiLevelType w:val="hybridMultilevel"/>
    <w:tmpl w:val="BE4AB216"/>
    <w:lvl w:ilvl="0" w:tplc="7C28AB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1" w:tplc="BE0C65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095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723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6233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D4C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640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0EB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008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883771"/>
    <w:multiLevelType w:val="hybridMultilevel"/>
    <w:tmpl w:val="6456AD02"/>
    <w:lvl w:ilvl="0" w:tplc="CEB8F6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8C29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FC9E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86D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CCD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DC38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80F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2E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F6A6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B52D7"/>
    <w:multiLevelType w:val="hybridMultilevel"/>
    <w:tmpl w:val="A8FEB5CA"/>
    <w:lvl w:ilvl="0" w:tplc="B80E70A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0E4C3C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6888C0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D3C33C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48E1FC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66A04E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8ACA20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068D084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0885B4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56BE7E0A"/>
    <w:multiLevelType w:val="hybridMultilevel"/>
    <w:tmpl w:val="234A4D74"/>
    <w:lvl w:ilvl="0" w:tplc="E47AD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6E1C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94B7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E0E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08D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EE2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725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E74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9AF9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B3323E"/>
    <w:multiLevelType w:val="hybridMultilevel"/>
    <w:tmpl w:val="F94C64E4"/>
    <w:lvl w:ilvl="0" w:tplc="168C8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D25473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18A3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F080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69E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4259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980E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A69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8E6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3D2E65"/>
    <w:multiLevelType w:val="hybridMultilevel"/>
    <w:tmpl w:val="37B8EFC0"/>
    <w:lvl w:ilvl="0" w:tplc="3AAC54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DCE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7085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90F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485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CC77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408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A4B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6E6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3A6D82"/>
    <w:multiLevelType w:val="hybridMultilevel"/>
    <w:tmpl w:val="C6FE9C5E"/>
    <w:lvl w:ilvl="0" w:tplc="650E5B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8A2D4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3044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46D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2F7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4445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227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8D9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74A8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434058"/>
    <w:multiLevelType w:val="hybridMultilevel"/>
    <w:tmpl w:val="767AC5E4"/>
    <w:lvl w:ilvl="0" w:tplc="5F8E5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C6C8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0252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C88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2FA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7653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280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2BA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AEDE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DD5FB2"/>
    <w:multiLevelType w:val="hybridMultilevel"/>
    <w:tmpl w:val="4E0ED504"/>
    <w:lvl w:ilvl="0" w:tplc="3C8C43EA">
      <w:start w:val="1"/>
      <w:numFmt w:val="decimal"/>
      <w:lvlText w:val="%1)"/>
      <w:lvlJc w:val="left"/>
      <w:pPr>
        <w:ind w:left="720" w:hanging="360"/>
      </w:pPr>
    </w:lvl>
    <w:lvl w:ilvl="1" w:tplc="C5C6C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A9E6F40">
      <w:start w:val="1"/>
      <w:numFmt w:val="lowerRoman"/>
      <w:lvlText w:val="%3."/>
      <w:lvlJc w:val="right"/>
      <w:pPr>
        <w:ind w:left="2160" w:hanging="180"/>
      </w:pPr>
    </w:lvl>
    <w:lvl w:ilvl="3" w:tplc="78B656EE">
      <w:start w:val="1"/>
      <w:numFmt w:val="decimal"/>
      <w:lvlText w:val="%4."/>
      <w:lvlJc w:val="left"/>
      <w:pPr>
        <w:ind w:left="2880" w:hanging="360"/>
      </w:pPr>
    </w:lvl>
    <w:lvl w:ilvl="4" w:tplc="39CEF80A">
      <w:start w:val="1"/>
      <w:numFmt w:val="lowerLetter"/>
      <w:lvlText w:val="%5."/>
      <w:lvlJc w:val="left"/>
      <w:pPr>
        <w:ind w:left="3600" w:hanging="360"/>
      </w:pPr>
    </w:lvl>
    <w:lvl w:ilvl="5" w:tplc="1CC29054">
      <w:start w:val="1"/>
      <w:numFmt w:val="lowerRoman"/>
      <w:lvlText w:val="%6."/>
      <w:lvlJc w:val="right"/>
      <w:pPr>
        <w:ind w:left="4320" w:hanging="180"/>
      </w:pPr>
    </w:lvl>
    <w:lvl w:ilvl="6" w:tplc="800E1382">
      <w:start w:val="1"/>
      <w:numFmt w:val="decimal"/>
      <w:lvlText w:val="%7."/>
      <w:lvlJc w:val="left"/>
      <w:pPr>
        <w:ind w:left="5040" w:hanging="360"/>
      </w:pPr>
    </w:lvl>
    <w:lvl w:ilvl="7" w:tplc="BD585808">
      <w:start w:val="1"/>
      <w:numFmt w:val="lowerLetter"/>
      <w:lvlText w:val="%8."/>
      <w:lvlJc w:val="left"/>
      <w:pPr>
        <w:ind w:left="5760" w:hanging="360"/>
      </w:pPr>
    </w:lvl>
    <w:lvl w:ilvl="8" w:tplc="A0BCC44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21CB3"/>
    <w:multiLevelType w:val="hybridMultilevel"/>
    <w:tmpl w:val="60CA8AA8"/>
    <w:lvl w:ilvl="0" w:tplc="CD467D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EC06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449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7C1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271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1844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C0EE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527D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EA78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BB4173"/>
    <w:multiLevelType w:val="hybridMultilevel"/>
    <w:tmpl w:val="D5582B70"/>
    <w:lvl w:ilvl="0" w:tplc="80603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607E8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5C6C896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 w:tplc="0ED8CD7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146E4EE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9926C94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7B0A790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8C602E4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9AC3022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7E2A552F"/>
    <w:multiLevelType w:val="hybridMultilevel"/>
    <w:tmpl w:val="5C5CCE8E"/>
    <w:lvl w:ilvl="0" w:tplc="D10678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20EDC2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B900F6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F60E76C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9BE66B2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78E790A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2F4B4C2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FF8C67C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726E32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15178723">
    <w:abstractNumId w:val="30"/>
  </w:num>
  <w:num w:numId="2" w16cid:durableId="1993371093">
    <w:abstractNumId w:val="14"/>
  </w:num>
  <w:num w:numId="3" w16cid:durableId="1594585568">
    <w:abstractNumId w:val="24"/>
  </w:num>
  <w:num w:numId="4" w16cid:durableId="2068649982">
    <w:abstractNumId w:val="12"/>
  </w:num>
  <w:num w:numId="5" w16cid:durableId="424957805">
    <w:abstractNumId w:val="15"/>
  </w:num>
  <w:num w:numId="6" w16cid:durableId="1088039583">
    <w:abstractNumId w:val="2"/>
  </w:num>
  <w:num w:numId="7" w16cid:durableId="1571885240">
    <w:abstractNumId w:val="0"/>
  </w:num>
  <w:num w:numId="8" w16cid:durableId="560871176">
    <w:abstractNumId w:val="28"/>
  </w:num>
  <w:num w:numId="9" w16cid:durableId="2130001614">
    <w:abstractNumId w:val="7"/>
  </w:num>
  <w:num w:numId="10" w16cid:durableId="776871724">
    <w:abstractNumId w:val="10"/>
  </w:num>
  <w:num w:numId="11" w16cid:durableId="6904159">
    <w:abstractNumId w:val="19"/>
  </w:num>
  <w:num w:numId="12" w16cid:durableId="1404908840">
    <w:abstractNumId w:val="29"/>
  </w:num>
  <w:num w:numId="13" w16cid:durableId="1971591692">
    <w:abstractNumId w:val="22"/>
  </w:num>
  <w:num w:numId="14" w16cid:durableId="1946420338">
    <w:abstractNumId w:val="3"/>
  </w:num>
  <w:num w:numId="15" w16cid:durableId="1179197377">
    <w:abstractNumId w:val="32"/>
  </w:num>
  <w:num w:numId="16" w16cid:durableId="1712412393">
    <w:abstractNumId w:val="26"/>
  </w:num>
  <w:num w:numId="17" w16cid:durableId="2141414932">
    <w:abstractNumId w:val="11"/>
  </w:num>
  <w:num w:numId="18" w16cid:durableId="1685858401">
    <w:abstractNumId w:val="8"/>
  </w:num>
  <w:num w:numId="19" w16cid:durableId="1370256724">
    <w:abstractNumId w:val="17"/>
  </w:num>
  <w:num w:numId="20" w16cid:durableId="1712147993">
    <w:abstractNumId w:val="6"/>
  </w:num>
  <w:num w:numId="21" w16cid:durableId="1277787317">
    <w:abstractNumId w:val="27"/>
  </w:num>
  <w:num w:numId="22" w16cid:durableId="1990598124">
    <w:abstractNumId w:val="18"/>
  </w:num>
  <w:num w:numId="23" w16cid:durableId="295333732">
    <w:abstractNumId w:val="33"/>
  </w:num>
  <w:num w:numId="24" w16cid:durableId="721683443">
    <w:abstractNumId w:val="13"/>
  </w:num>
  <w:num w:numId="25" w16cid:durableId="886524168">
    <w:abstractNumId w:val="31"/>
  </w:num>
  <w:num w:numId="26" w16cid:durableId="250160564">
    <w:abstractNumId w:val="5"/>
  </w:num>
  <w:num w:numId="27" w16cid:durableId="549149015">
    <w:abstractNumId w:val="4"/>
  </w:num>
  <w:num w:numId="28" w16cid:durableId="915943876">
    <w:abstractNumId w:val="34"/>
  </w:num>
  <w:num w:numId="29" w16cid:durableId="1506900287">
    <w:abstractNumId w:val="23"/>
  </w:num>
  <w:num w:numId="30" w16cid:durableId="1026952519">
    <w:abstractNumId w:val="20"/>
  </w:num>
  <w:num w:numId="31" w16cid:durableId="119735001">
    <w:abstractNumId w:val="1"/>
  </w:num>
  <w:num w:numId="32" w16cid:durableId="1279753376">
    <w:abstractNumId w:val="21"/>
  </w:num>
  <w:num w:numId="33" w16cid:durableId="827943746">
    <w:abstractNumId w:val="16"/>
  </w:num>
  <w:num w:numId="34" w16cid:durableId="1416904614">
    <w:abstractNumId w:val="25"/>
  </w:num>
  <w:num w:numId="35" w16cid:durableId="1934435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AB"/>
    <w:rsid w:val="0002101D"/>
    <w:rsid w:val="00057855"/>
    <w:rsid w:val="00067D12"/>
    <w:rsid w:val="000C6DD5"/>
    <w:rsid w:val="00514C4E"/>
    <w:rsid w:val="00634008"/>
    <w:rsid w:val="00813DE1"/>
    <w:rsid w:val="00825F2D"/>
    <w:rsid w:val="0085281B"/>
    <w:rsid w:val="008A34A4"/>
    <w:rsid w:val="008D3807"/>
    <w:rsid w:val="00901A34"/>
    <w:rsid w:val="00920044"/>
    <w:rsid w:val="00A5058B"/>
    <w:rsid w:val="00AB7409"/>
    <w:rsid w:val="00B808EA"/>
    <w:rsid w:val="00BC45B2"/>
    <w:rsid w:val="00D0616F"/>
    <w:rsid w:val="00DE3AA4"/>
    <w:rsid w:val="00E33420"/>
    <w:rsid w:val="00EA33A3"/>
    <w:rsid w:val="00EE266C"/>
    <w:rsid w:val="00F91887"/>
    <w:rsid w:val="00FC33A3"/>
    <w:rsid w:val="00FD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6BDF"/>
  <w15:chartTrackingRefBased/>
  <w15:docId w15:val="{47D41844-C997-4F04-A88B-CDAF3C0B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4AB"/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5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4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4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4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4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4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4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4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4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4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4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4AB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54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54A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rsid w:val="00FD54A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B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7409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B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409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578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78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785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8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85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3704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Dimiděnková</dc:creator>
  <cp:keywords/>
  <dc:description/>
  <cp:lastModifiedBy>Alžběta Dimiděnková</cp:lastModifiedBy>
  <cp:revision>4</cp:revision>
  <dcterms:created xsi:type="dcterms:W3CDTF">2025-09-11T07:27:00Z</dcterms:created>
  <dcterms:modified xsi:type="dcterms:W3CDTF">2025-09-30T10:24:00Z</dcterms:modified>
</cp:coreProperties>
</file>